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C7" w:rsidRDefault="004538C7" w:rsidP="004538C7">
      <w:pPr>
        <w:pStyle w:val="Default"/>
        <w:jc w:val="both"/>
      </w:pPr>
    </w:p>
    <w:p w:rsidR="004538C7" w:rsidRDefault="004538C7" w:rsidP="004538C7">
      <w:pPr>
        <w:pStyle w:val="Default"/>
        <w:jc w:val="center"/>
        <w:rPr>
          <w:sz w:val="23"/>
          <w:szCs w:val="23"/>
        </w:rPr>
      </w:pPr>
      <w:r>
        <w:rPr>
          <w:b/>
          <w:bCs/>
          <w:sz w:val="23"/>
          <w:szCs w:val="23"/>
        </w:rPr>
        <w:t>ÖZEL GÜVENLİK HİZMETLERİNE</w:t>
      </w:r>
    </w:p>
    <w:p w:rsidR="004538C7" w:rsidRDefault="004538C7" w:rsidP="004538C7">
      <w:pPr>
        <w:pStyle w:val="Default"/>
        <w:jc w:val="center"/>
        <w:rPr>
          <w:sz w:val="23"/>
          <w:szCs w:val="23"/>
        </w:rPr>
      </w:pPr>
      <w:r>
        <w:rPr>
          <w:b/>
          <w:bCs/>
          <w:sz w:val="23"/>
          <w:szCs w:val="23"/>
        </w:rPr>
        <w:t>DAİR KANUN</w:t>
      </w:r>
    </w:p>
    <w:p w:rsidR="004538C7" w:rsidRDefault="004538C7" w:rsidP="004538C7">
      <w:pPr>
        <w:pStyle w:val="Default"/>
        <w:jc w:val="center"/>
        <w:rPr>
          <w:sz w:val="20"/>
          <w:szCs w:val="20"/>
        </w:rPr>
      </w:pPr>
      <w:r>
        <w:rPr>
          <w:b/>
          <w:bCs/>
          <w:sz w:val="20"/>
          <w:szCs w:val="20"/>
        </w:rPr>
        <w:t>Kanun Numarası : 5188</w:t>
      </w:r>
    </w:p>
    <w:p w:rsidR="004538C7" w:rsidRDefault="004538C7" w:rsidP="004538C7">
      <w:pPr>
        <w:pStyle w:val="Default"/>
        <w:jc w:val="center"/>
        <w:rPr>
          <w:sz w:val="20"/>
          <w:szCs w:val="20"/>
        </w:rPr>
      </w:pPr>
      <w:r>
        <w:rPr>
          <w:b/>
          <w:bCs/>
          <w:sz w:val="20"/>
          <w:szCs w:val="20"/>
        </w:rPr>
        <w:t>Kabul Tarihi : 10/6/2004</w:t>
      </w:r>
    </w:p>
    <w:p w:rsidR="004538C7" w:rsidRDefault="004538C7" w:rsidP="004538C7">
      <w:pPr>
        <w:pStyle w:val="Default"/>
        <w:jc w:val="center"/>
        <w:rPr>
          <w:sz w:val="20"/>
          <w:szCs w:val="20"/>
        </w:rPr>
      </w:pPr>
      <w:r>
        <w:rPr>
          <w:b/>
          <w:bCs/>
          <w:sz w:val="20"/>
          <w:szCs w:val="20"/>
        </w:rPr>
        <w:t>Yayımlandığı R.Gazete : Tarih : 26/6/2004 Sayı : 25504</w:t>
      </w:r>
    </w:p>
    <w:p w:rsidR="004538C7" w:rsidRDefault="004538C7" w:rsidP="004538C7">
      <w:pPr>
        <w:pStyle w:val="Default"/>
        <w:jc w:val="center"/>
        <w:rPr>
          <w:b/>
          <w:bCs/>
          <w:sz w:val="20"/>
          <w:szCs w:val="20"/>
        </w:rPr>
      </w:pPr>
      <w:r>
        <w:rPr>
          <w:b/>
          <w:bCs/>
          <w:sz w:val="20"/>
          <w:szCs w:val="20"/>
        </w:rPr>
        <w:t>Yayımlandığı Düstur : Tertip : 5 Cilt : 43</w:t>
      </w:r>
    </w:p>
    <w:p w:rsidR="004538C7" w:rsidRDefault="004538C7" w:rsidP="004538C7">
      <w:pPr>
        <w:pStyle w:val="Default"/>
        <w:jc w:val="center"/>
        <w:rPr>
          <w:sz w:val="20"/>
          <w:szCs w:val="20"/>
        </w:rPr>
      </w:pPr>
    </w:p>
    <w:p w:rsidR="004538C7" w:rsidRPr="004538C7" w:rsidRDefault="004538C7" w:rsidP="004538C7">
      <w:pPr>
        <w:pStyle w:val="Default"/>
        <w:jc w:val="center"/>
        <w:rPr>
          <w:b/>
        </w:rPr>
      </w:pPr>
      <w:r w:rsidRPr="004538C7">
        <w:rPr>
          <w:b/>
        </w:rPr>
        <w:t>BİRİNCİ BÖLÜM</w:t>
      </w:r>
    </w:p>
    <w:p w:rsidR="004538C7" w:rsidRPr="004538C7" w:rsidRDefault="004538C7" w:rsidP="004538C7">
      <w:pPr>
        <w:pStyle w:val="Default"/>
        <w:jc w:val="both"/>
        <w:rPr>
          <w:b/>
          <w:color w:val="FF0000"/>
        </w:rPr>
      </w:pPr>
      <w:r w:rsidRPr="004538C7">
        <w:rPr>
          <w:b/>
          <w:i/>
          <w:iCs/>
          <w:color w:val="FF0000"/>
        </w:rPr>
        <w:t xml:space="preserve">Amaç </w:t>
      </w:r>
    </w:p>
    <w:p w:rsidR="004538C7" w:rsidRDefault="004538C7" w:rsidP="004538C7">
      <w:pPr>
        <w:pStyle w:val="Default"/>
        <w:jc w:val="both"/>
        <w:rPr>
          <w:sz w:val="20"/>
          <w:szCs w:val="20"/>
        </w:rPr>
      </w:pPr>
      <w:r w:rsidRPr="004538C7">
        <w:rPr>
          <w:b/>
          <w:bCs/>
          <w:color w:val="0070C0"/>
        </w:rPr>
        <w:t>Madde 1</w:t>
      </w:r>
      <w:r>
        <w:rPr>
          <w:b/>
          <w:bCs/>
          <w:sz w:val="20"/>
          <w:szCs w:val="20"/>
        </w:rPr>
        <w:t xml:space="preserve">- </w:t>
      </w:r>
      <w:r>
        <w:rPr>
          <w:sz w:val="20"/>
          <w:szCs w:val="20"/>
        </w:rPr>
        <w:t xml:space="preserve">Bu Kanunun amacı, kamu güvenliğini tamamlayıcı mahiyetteki özel güvenlik hizmetlerinin yerine getirilmesine ilişkin esas ve usulleri belirlemektir. </w:t>
      </w:r>
    </w:p>
    <w:p w:rsidR="004538C7" w:rsidRPr="004538C7" w:rsidRDefault="004538C7" w:rsidP="004538C7">
      <w:pPr>
        <w:pStyle w:val="Default"/>
        <w:jc w:val="both"/>
        <w:rPr>
          <w:b/>
          <w:color w:val="FF0000"/>
        </w:rPr>
      </w:pPr>
      <w:r w:rsidRPr="004538C7">
        <w:rPr>
          <w:b/>
          <w:i/>
          <w:iCs/>
          <w:color w:val="FF0000"/>
        </w:rPr>
        <w:t xml:space="preserve">Kapsam </w:t>
      </w:r>
    </w:p>
    <w:p w:rsidR="004538C7" w:rsidRDefault="004538C7" w:rsidP="004538C7">
      <w:pPr>
        <w:pStyle w:val="Default"/>
        <w:jc w:val="both"/>
        <w:rPr>
          <w:sz w:val="20"/>
          <w:szCs w:val="20"/>
        </w:rPr>
      </w:pPr>
      <w:r w:rsidRPr="004538C7">
        <w:rPr>
          <w:b/>
          <w:bCs/>
          <w:color w:val="0070C0"/>
        </w:rPr>
        <w:t>Madde 2</w:t>
      </w:r>
      <w:r>
        <w:rPr>
          <w:b/>
          <w:bCs/>
          <w:sz w:val="20"/>
          <w:szCs w:val="20"/>
        </w:rPr>
        <w:t xml:space="preserve">- </w:t>
      </w:r>
      <w:r>
        <w:rPr>
          <w:sz w:val="20"/>
          <w:szCs w:val="20"/>
        </w:rPr>
        <w:t xml:space="preserve">Bu Kanun, özel güvenlik izninin verilmesine, bu hizmeti yerine getirecek kişi ve kuruluşların ruhsatlandırılmasına ve denetlenmesine ilişkin hususları kapsar. </w:t>
      </w:r>
    </w:p>
    <w:p w:rsidR="004538C7" w:rsidRPr="004538C7" w:rsidRDefault="004538C7" w:rsidP="004538C7">
      <w:pPr>
        <w:pStyle w:val="Default"/>
        <w:jc w:val="both"/>
        <w:rPr>
          <w:b/>
          <w:color w:val="FF0000"/>
        </w:rPr>
      </w:pPr>
      <w:r w:rsidRPr="004538C7">
        <w:rPr>
          <w:b/>
          <w:i/>
          <w:iCs/>
          <w:color w:val="FF0000"/>
        </w:rPr>
        <w:t xml:space="preserve">Özel güvenlik izni </w:t>
      </w:r>
    </w:p>
    <w:p w:rsidR="004538C7" w:rsidRDefault="004538C7" w:rsidP="004538C7">
      <w:pPr>
        <w:pStyle w:val="Default"/>
        <w:jc w:val="both"/>
        <w:rPr>
          <w:sz w:val="20"/>
          <w:szCs w:val="20"/>
        </w:rPr>
      </w:pPr>
      <w:r w:rsidRPr="004538C7">
        <w:rPr>
          <w:b/>
          <w:bCs/>
          <w:color w:val="0070C0"/>
        </w:rPr>
        <w:t>Madde 3</w:t>
      </w:r>
      <w:r>
        <w:rPr>
          <w:b/>
          <w:bCs/>
          <w:sz w:val="20"/>
          <w:szCs w:val="20"/>
        </w:rPr>
        <w:t xml:space="preserve">- </w:t>
      </w:r>
      <w:r>
        <w:rPr>
          <w:sz w:val="20"/>
          <w:szCs w:val="20"/>
        </w:rPr>
        <w:t xml:space="preserve">Kişilerin silahlı personel tarafından korunması, kurum ve kuruluşlar bünyesinde özel güvenlik birimi kurulması veya güvenlik hizmetinin şirketlere gördürülmesi özel güvenlik komisyonunun kararı üzerine valinin iznine bağlıdır. Toplantı, konser, sahne gösterileri ve benzeri etkinliklerde; para veya değerli eşya nakli gibi geçici veya acil hallerde, komisyon kararı aranmaksızın, valilik tarafından özel güvenlik izni verilebilir. Kişi ve kuruluşların talebi üzerine, koruma ve güvenlik ihtiyacı dikkate alınarak, güvenlik hizmetinin istihdam edilecek personel eliyle sağlanmasına, kurum ve kuruluşlar bünyesinde özel güvenlik birimi kurulmasına ya da bu hizmetin güvenlik şirketlerine gördürülmesine izin verilir. Bir kuruluş bünyesinde özel güvenlik birimi kurulmuş olması, ihtiyaç duyulduğunda ayrıca güvenlik şirketlerine hizmet gördürülmesine mani değildir. </w:t>
      </w:r>
    </w:p>
    <w:p w:rsidR="004538C7" w:rsidRDefault="004538C7" w:rsidP="004538C7">
      <w:pPr>
        <w:pStyle w:val="Default"/>
        <w:jc w:val="both"/>
        <w:rPr>
          <w:sz w:val="20"/>
          <w:szCs w:val="20"/>
        </w:rPr>
      </w:pPr>
      <w:r>
        <w:rPr>
          <w:sz w:val="20"/>
          <w:szCs w:val="20"/>
        </w:rPr>
        <w:t xml:space="preserve">Komisyon, koruma ve güvenlik hizmetini yerine getirecek personelin, bulundurulabilecek veya taşınabilecek silah ve teçhizatın azamî miktarını ve niteliğini, gerekli hallerde diğer fizikî ve aletli güvenlik tedbirlerini belirlemeye yetkilidir. Havalimanı ve liman gibi yerlerde alınacak güvenlik tedbirlerine ilişkin uluslararası yükümlülükler saklıdır. </w:t>
      </w:r>
    </w:p>
    <w:p w:rsidR="004538C7" w:rsidRDefault="004538C7" w:rsidP="004538C7">
      <w:pPr>
        <w:pStyle w:val="Default"/>
        <w:jc w:val="both"/>
        <w:rPr>
          <w:sz w:val="20"/>
          <w:szCs w:val="20"/>
        </w:rPr>
      </w:pPr>
      <w:r>
        <w:rPr>
          <w:sz w:val="20"/>
          <w:szCs w:val="20"/>
        </w:rPr>
        <w:t xml:space="preserve">Geçici haller dışındaki özel güvenlik uygulaması, en az bir ay önce başvurulması şartıyla komisyonun kararı ve valinin onayı ile sona erdirilebilir. </w:t>
      </w:r>
    </w:p>
    <w:p w:rsidR="004538C7" w:rsidRPr="004538C7" w:rsidRDefault="004538C7" w:rsidP="004538C7">
      <w:pPr>
        <w:pStyle w:val="Default"/>
        <w:jc w:val="both"/>
        <w:rPr>
          <w:b/>
          <w:color w:val="FF0000"/>
        </w:rPr>
      </w:pPr>
      <w:r w:rsidRPr="004538C7">
        <w:rPr>
          <w:b/>
          <w:i/>
          <w:iCs/>
          <w:color w:val="FF0000"/>
        </w:rPr>
        <w:t xml:space="preserve">Özel güvenlik komisyonu </w:t>
      </w:r>
    </w:p>
    <w:p w:rsidR="004538C7" w:rsidRDefault="004538C7" w:rsidP="004538C7">
      <w:pPr>
        <w:pStyle w:val="Default"/>
        <w:jc w:val="both"/>
        <w:rPr>
          <w:sz w:val="20"/>
          <w:szCs w:val="20"/>
        </w:rPr>
      </w:pPr>
      <w:r w:rsidRPr="004538C7">
        <w:rPr>
          <w:b/>
          <w:bCs/>
          <w:color w:val="0070C0"/>
        </w:rPr>
        <w:t>Madde 4</w:t>
      </w:r>
      <w:r>
        <w:rPr>
          <w:b/>
          <w:bCs/>
          <w:sz w:val="20"/>
          <w:szCs w:val="20"/>
        </w:rPr>
        <w:t xml:space="preserve">- </w:t>
      </w:r>
      <w:r>
        <w:rPr>
          <w:sz w:val="20"/>
          <w:szCs w:val="20"/>
        </w:rPr>
        <w:t xml:space="preserve">Özel güvenlik komisyonu, bu Kanunda belirtilen özel güvenlikle ilgili kararları almak üzere valinin görevlendireceği bir vali yardımcısının başkanlığında, il emniyet müdürlüğü, il jandarma komutanlığı, ticaret odası başkanlığı, sanayi odası başkanlığı temsilcisinden oluşur. Sanayi odasının bulunmadığı illerde komisyona ticaret ve sanayi odası başkanlığının temsilcisi katılır. Özel güvenlik izni verilmesi ya da bu uygulamanın kaldırılması için başvuran kişi ya da kuruluşun temsilcisi ilgili komisyon toplantısına üye olarak katılır. Komisyon, kararlarını oy çokluğu ile alır; oyların eşitliği halinde başkanın bulunduğu taraf çoğunluk sayılır; çekimser oy kullanılamaz. </w:t>
      </w:r>
    </w:p>
    <w:p w:rsidR="004538C7" w:rsidRDefault="004538C7" w:rsidP="004538C7">
      <w:pPr>
        <w:pStyle w:val="Default"/>
        <w:jc w:val="both"/>
        <w:rPr>
          <w:sz w:val="20"/>
          <w:szCs w:val="20"/>
        </w:rPr>
      </w:pPr>
      <w:r w:rsidRPr="004538C7">
        <w:rPr>
          <w:b/>
          <w:bCs/>
          <w:color w:val="0070C0"/>
        </w:rPr>
        <w:t>Madde 5</w:t>
      </w:r>
      <w:r>
        <w:rPr>
          <w:b/>
          <w:bCs/>
          <w:sz w:val="20"/>
          <w:szCs w:val="20"/>
        </w:rPr>
        <w:t xml:space="preserve">- </w:t>
      </w:r>
      <w:r>
        <w:rPr>
          <w:sz w:val="20"/>
          <w:szCs w:val="20"/>
        </w:rPr>
        <w:t xml:space="preserve">Şirketlerin özel güvenlik alanında faaliyette bulunması İçişleri Bakanlığının iznine tâbidir. Faaliyet izni verilebilmesi için şirket hisselerinin nama yazılı olması ve faaliyet alanının münhasıran koruma ve güvenlik hizmeti olması zorunludur. Özel güvenlik şirketleri, şubelerini bir ay içinde Bakanlığa ve ilgili valiliğe yazılı olarak; hisse devirlerini bir ay içinde Bakanlığa bildirirler. </w:t>
      </w:r>
    </w:p>
    <w:p w:rsidR="004538C7" w:rsidRDefault="004538C7" w:rsidP="004538C7">
      <w:pPr>
        <w:pStyle w:val="Default"/>
        <w:jc w:val="both"/>
        <w:rPr>
          <w:sz w:val="20"/>
          <w:szCs w:val="20"/>
        </w:rPr>
      </w:pPr>
      <w:r>
        <w:rPr>
          <w:sz w:val="20"/>
          <w:szCs w:val="20"/>
        </w:rPr>
        <w:t xml:space="preserve">Yabancı kişilerin özel güvenlik şirketi kurabilmesi ve yabancı şirketlerin Türkiye'de özel güvenlik hizmeti verebilmesi mütekabiliyet esasına tâbidir. </w:t>
      </w:r>
    </w:p>
    <w:p w:rsidR="004538C7" w:rsidRDefault="004538C7" w:rsidP="004538C7">
      <w:pPr>
        <w:pStyle w:val="Default"/>
        <w:jc w:val="both"/>
        <w:rPr>
          <w:sz w:val="20"/>
          <w:szCs w:val="20"/>
        </w:rPr>
      </w:pPr>
      <w:r>
        <w:rPr>
          <w:b/>
          <w:bCs/>
          <w:sz w:val="20"/>
          <w:szCs w:val="20"/>
        </w:rPr>
        <w:t xml:space="preserve">(Değişik fıkra: 2/1/2017 - KHK-680/66 md.) </w:t>
      </w:r>
      <w:r>
        <w:rPr>
          <w:sz w:val="20"/>
          <w:szCs w:val="20"/>
        </w:rPr>
        <w:t xml:space="preserve">Kurucu, yönetici, eğitici ile şirket tüzel kişi ortağının yetkilendirdiği temsilcilerde de 10 uncu maddenin birinci fıkrasının (a), (d), ve (h) bentlerinde belirtilen şartlar aranır. Yöneticilerin ayrıca lisans mezunu olmaları ve 14 üncü maddede belirtilen özel güvenlik temel eğitimini başarıyla tamamlamış olmaları gerekir. </w:t>
      </w:r>
    </w:p>
    <w:p w:rsidR="004538C7" w:rsidRDefault="004538C7" w:rsidP="004538C7">
      <w:pPr>
        <w:pStyle w:val="Default"/>
        <w:jc w:val="both"/>
        <w:rPr>
          <w:sz w:val="20"/>
          <w:szCs w:val="20"/>
        </w:rPr>
      </w:pPr>
      <w:r>
        <w:rPr>
          <w:b/>
          <w:bCs/>
          <w:sz w:val="20"/>
          <w:szCs w:val="20"/>
        </w:rPr>
        <w:t xml:space="preserve">(Ek fıkra: 2/1/2017 - KHK-680/66 md.) </w:t>
      </w:r>
      <w:r>
        <w:rPr>
          <w:sz w:val="20"/>
          <w:szCs w:val="20"/>
        </w:rPr>
        <w:t xml:space="preserve">Yöneticiler sadece bir faaliyet izin belgesinde yönetici unvanı alabilirler. Özel güvenlik birimleri veya özel güvenlik şirketlerinin şubelerinde veya onbeş kişi ve üzerinde özel güvenlik görevlisi istihdam edilen yerlerde en az bir güvenlik sorumlusu belirlenir. Güvenlik sorumlularında 10 uncu maddede belirtilen şartlara ilave olarak en az önlisans mezunu olma şartı aranır. </w:t>
      </w:r>
    </w:p>
    <w:p w:rsidR="004538C7" w:rsidRDefault="004538C7" w:rsidP="004538C7">
      <w:pPr>
        <w:pStyle w:val="Default"/>
        <w:jc w:val="both"/>
        <w:rPr>
          <w:sz w:val="13"/>
          <w:szCs w:val="13"/>
        </w:rPr>
      </w:pPr>
      <w:r>
        <w:rPr>
          <w:sz w:val="20"/>
          <w:szCs w:val="20"/>
        </w:rPr>
        <w:t xml:space="preserve">Kurucu, temsilci ve yöneticilerde aranan şartların kaybedilmesi halinde iki ay içinde eksiklik giderilmediği veya bu kurucu, temsilci ve yöneticiler değiştirilmediği takdirde faaliyet izni iptal edilir. </w:t>
      </w:r>
      <w:r>
        <w:rPr>
          <w:sz w:val="13"/>
          <w:szCs w:val="13"/>
        </w:rPr>
        <w:t xml:space="preserve">(1) </w:t>
      </w:r>
    </w:p>
    <w:p w:rsidR="004538C7" w:rsidRDefault="004538C7" w:rsidP="004538C7">
      <w:pPr>
        <w:pStyle w:val="Default"/>
        <w:jc w:val="both"/>
        <w:rPr>
          <w:sz w:val="20"/>
          <w:szCs w:val="20"/>
        </w:rPr>
      </w:pPr>
      <w:r>
        <w:rPr>
          <w:b/>
          <w:bCs/>
          <w:sz w:val="20"/>
          <w:szCs w:val="20"/>
        </w:rPr>
        <w:t xml:space="preserve">(Değişik fıkra: 29/3/2011-6215/1 md.) </w:t>
      </w:r>
      <w:r>
        <w:rPr>
          <w:sz w:val="20"/>
          <w:szCs w:val="20"/>
        </w:rPr>
        <w:t xml:space="preserve">Bu şirketler tarafından üçüncü kişi, kurum ve kuruluşlara sağlanacak koruma ve güvenlik hizmetleri, hizmetin başladığı gün mesai saati bitimine kadar ilgili valiliğe yazılı olarak bildirilir. Acil ve geçici nitelikteki koruma ve güvenlik hizmetlerinde süre kaydı aranmaz. </w:t>
      </w:r>
    </w:p>
    <w:p w:rsidR="004538C7" w:rsidRDefault="004538C7" w:rsidP="004538C7">
      <w:pPr>
        <w:pStyle w:val="Default"/>
        <w:jc w:val="both"/>
        <w:rPr>
          <w:sz w:val="20"/>
          <w:szCs w:val="20"/>
        </w:rPr>
      </w:pPr>
      <w:r>
        <w:rPr>
          <w:b/>
          <w:bCs/>
          <w:sz w:val="20"/>
          <w:szCs w:val="20"/>
        </w:rPr>
        <w:lastRenderedPageBreak/>
        <w:t xml:space="preserve">(Ek fıkra: 21/4/2005 – 5335/23 md.) </w:t>
      </w:r>
      <w:r>
        <w:rPr>
          <w:sz w:val="20"/>
          <w:szCs w:val="20"/>
        </w:rPr>
        <w:t xml:space="preserve">Özel güvenlik şirketleri üstlendikleri koruma ve güvenlik hizmetlerinde istihdam edecekleri özel güvenlik görevlilerinin çalışma izin belgelerinin birer suretini bir ay içinde ilgili kişi, kurum ya da kuruluşa bildirir. </w:t>
      </w:r>
    </w:p>
    <w:p w:rsidR="004538C7" w:rsidRDefault="004538C7" w:rsidP="004538C7">
      <w:pPr>
        <w:pStyle w:val="Default"/>
        <w:jc w:val="both"/>
        <w:rPr>
          <w:sz w:val="20"/>
          <w:szCs w:val="20"/>
        </w:rPr>
      </w:pPr>
      <w:r>
        <w:rPr>
          <w:b/>
          <w:bCs/>
          <w:sz w:val="20"/>
          <w:szCs w:val="20"/>
        </w:rPr>
        <w:t xml:space="preserve">(Ek fıkra: 21/4/2005 – 5335/23 md.) </w:t>
      </w:r>
      <w:r>
        <w:rPr>
          <w:sz w:val="20"/>
          <w:szCs w:val="20"/>
        </w:rPr>
        <w:t xml:space="preserve">Alarm izleme merkezi kurma ve işletme için valilikten yeterlilik belgesi alınması zorunludur. </w:t>
      </w:r>
    </w:p>
    <w:p w:rsidR="004538C7" w:rsidRDefault="004538C7" w:rsidP="004538C7">
      <w:pPr>
        <w:pStyle w:val="Default"/>
        <w:jc w:val="both"/>
        <w:rPr>
          <w:sz w:val="20"/>
          <w:szCs w:val="20"/>
        </w:rPr>
      </w:pPr>
      <w:r>
        <w:rPr>
          <w:i/>
          <w:iCs/>
          <w:sz w:val="20"/>
          <w:szCs w:val="20"/>
        </w:rPr>
        <w:t xml:space="preserve">Ek önlemler </w:t>
      </w:r>
    </w:p>
    <w:p w:rsidR="004538C7" w:rsidRDefault="004538C7" w:rsidP="004538C7">
      <w:pPr>
        <w:pStyle w:val="Default"/>
        <w:jc w:val="both"/>
        <w:rPr>
          <w:sz w:val="20"/>
          <w:szCs w:val="20"/>
        </w:rPr>
      </w:pPr>
      <w:r w:rsidRPr="004538C7">
        <w:rPr>
          <w:b/>
          <w:bCs/>
          <w:color w:val="0070C0"/>
        </w:rPr>
        <w:t>Madde 6</w:t>
      </w:r>
      <w:r>
        <w:rPr>
          <w:b/>
          <w:bCs/>
          <w:sz w:val="20"/>
          <w:szCs w:val="20"/>
        </w:rPr>
        <w:t xml:space="preserve">- (Değişik birinci fıkra: 2/1/2017 - KHK-680/67 md.) </w:t>
      </w:r>
      <w:r>
        <w:rPr>
          <w:sz w:val="20"/>
          <w:szCs w:val="20"/>
        </w:rPr>
        <w:t xml:space="preserve">Mülki idare amirleri; kamu güvenliğinin gerektirdiği hallerde özel güvenlik izni verilen yerlerde alınan özel güvenlik tedbirlerini denetlemeye ve yetersiz bulduğu takdirde ek önlemler aldırmaya yetkilidir. </w:t>
      </w:r>
    </w:p>
    <w:p w:rsidR="004538C7" w:rsidRDefault="004538C7" w:rsidP="004538C7">
      <w:pPr>
        <w:pStyle w:val="Default"/>
        <w:jc w:val="both"/>
        <w:rPr>
          <w:sz w:val="20"/>
          <w:szCs w:val="20"/>
        </w:rPr>
      </w:pPr>
      <w:r>
        <w:rPr>
          <w:sz w:val="20"/>
          <w:szCs w:val="20"/>
        </w:rPr>
        <w:t xml:space="preserve">Kamu güvenliğinin sağlanması yönünden 5442 sayılı İl İdaresi Kanunu ile vali ve kaymakamlara verilen yetkiler saklıdır. Bu yetkilerin kullanılması durumunda özel güvenlik birimi ve özel güvenlik personeli mülkî idare amirinin ve genel kolluk amirinin emirlerini yerine getirmek zorundadır. </w:t>
      </w:r>
    </w:p>
    <w:p w:rsidR="004538C7" w:rsidRDefault="004538C7" w:rsidP="004538C7">
      <w:pPr>
        <w:pStyle w:val="Default"/>
        <w:jc w:val="both"/>
        <w:rPr>
          <w:sz w:val="20"/>
          <w:szCs w:val="20"/>
        </w:rPr>
      </w:pPr>
    </w:p>
    <w:p w:rsidR="004538C7" w:rsidRPr="004538C7" w:rsidRDefault="004538C7" w:rsidP="004538C7">
      <w:pPr>
        <w:pStyle w:val="Default"/>
        <w:jc w:val="center"/>
        <w:rPr>
          <w:b/>
          <w:sz w:val="22"/>
          <w:szCs w:val="22"/>
        </w:rPr>
      </w:pPr>
      <w:r w:rsidRPr="004538C7">
        <w:rPr>
          <w:b/>
          <w:sz w:val="22"/>
          <w:szCs w:val="22"/>
        </w:rPr>
        <w:t>İKİNCİ BÖLÜM</w:t>
      </w:r>
    </w:p>
    <w:p w:rsidR="004538C7" w:rsidRPr="004538C7" w:rsidRDefault="004538C7" w:rsidP="00F05729">
      <w:pPr>
        <w:pStyle w:val="Default"/>
        <w:jc w:val="center"/>
        <w:rPr>
          <w:b/>
          <w:color w:val="FF0000"/>
        </w:rPr>
      </w:pPr>
      <w:r w:rsidRPr="004538C7">
        <w:rPr>
          <w:b/>
          <w:i/>
          <w:iCs/>
          <w:color w:val="FF0000"/>
        </w:rPr>
        <w:t>Özel Güvenlik Görevlileri</w:t>
      </w:r>
    </w:p>
    <w:p w:rsidR="004538C7" w:rsidRPr="004538C7" w:rsidRDefault="004538C7" w:rsidP="004538C7">
      <w:pPr>
        <w:pStyle w:val="Default"/>
        <w:jc w:val="both"/>
        <w:rPr>
          <w:b/>
          <w:color w:val="FF0000"/>
        </w:rPr>
      </w:pPr>
      <w:r w:rsidRPr="004538C7">
        <w:rPr>
          <w:b/>
          <w:i/>
          <w:iCs/>
          <w:color w:val="FF0000"/>
        </w:rPr>
        <w:t xml:space="preserve">Özel güvenlik görevlilerinin yetkileri </w:t>
      </w:r>
    </w:p>
    <w:p w:rsidR="004538C7" w:rsidRDefault="004538C7" w:rsidP="004538C7">
      <w:pPr>
        <w:pStyle w:val="Default"/>
        <w:jc w:val="both"/>
        <w:rPr>
          <w:sz w:val="20"/>
          <w:szCs w:val="20"/>
        </w:rPr>
      </w:pPr>
      <w:r w:rsidRPr="004538C7">
        <w:rPr>
          <w:b/>
          <w:bCs/>
          <w:color w:val="0070C0"/>
        </w:rPr>
        <w:t>Madde 7</w:t>
      </w:r>
      <w:r>
        <w:rPr>
          <w:b/>
          <w:bCs/>
          <w:sz w:val="20"/>
          <w:szCs w:val="20"/>
        </w:rPr>
        <w:t xml:space="preserve">- </w:t>
      </w:r>
      <w:r>
        <w:rPr>
          <w:sz w:val="20"/>
          <w:szCs w:val="20"/>
        </w:rPr>
        <w:t xml:space="preserve">Özel güvenlik görevlilerinin yetkileri şunlardır: </w:t>
      </w:r>
    </w:p>
    <w:p w:rsidR="004538C7" w:rsidRDefault="004538C7" w:rsidP="004538C7">
      <w:pPr>
        <w:pStyle w:val="Default"/>
        <w:jc w:val="both"/>
        <w:rPr>
          <w:sz w:val="20"/>
          <w:szCs w:val="20"/>
        </w:rPr>
      </w:pPr>
      <w:r>
        <w:rPr>
          <w:sz w:val="20"/>
          <w:szCs w:val="20"/>
        </w:rPr>
        <w:t xml:space="preserve">a) Koruma ve güvenliğini sağladıkları alanlara girmek isteyenleri duyarlı kapıdan geçirme, bu kişilerin üstlerini </w:t>
      </w:r>
      <w:r w:rsidR="00F51D36">
        <w:rPr>
          <w:sz w:val="20"/>
          <w:szCs w:val="20"/>
        </w:rPr>
        <w:t>detektörle</w:t>
      </w:r>
      <w:r>
        <w:rPr>
          <w:sz w:val="20"/>
          <w:szCs w:val="20"/>
        </w:rPr>
        <w:t xml:space="preserve"> arama, eşyaları X-ray cihazından veya benzeri güvenlik sistemlerinden geçirme. </w:t>
      </w:r>
    </w:p>
    <w:p w:rsidR="004538C7" w:rsidRDefault="004538C7" w:rsidP="004538C7">
      <w:pPr>
        <w:pStyle w:val="Default"/>
        <w:jc w:val="both"/>
        <w:rPr>
          <w:sz w:val="20"/>
          <w:szCs w:val="20"/>
        </w:rPr>
      </w:pPr>
      <w:r>
        <w:rPr>
          <w:sz w:val="20"/>
          <w:szCs w:val="20"/>
        </w:rPr>
        <w:t xml:space="preserve">b) Toplantı, konser, spor müsabakası, sahne gösterileri ve benzeri etkinlikler ile cenaze ve düğün törenlerinde kimlik sorma, duyarlı kapıdan geçirme, bu kişilerin üstlerini dedektörle arama, eşyaları X-ray cihazından veya benzeri güvenlik sistemlerinden geçirme. </w:t>
      </w:r>
    </w:p>
    <w:p w:rsidR="004538C7" w:rsidRDefault="004538C7" w:rsidP="004538C7">
      <w:pPr>
        <w:pStyle w:val="Default"/>
        <w:jc w:val="both"/>
        <w:rPr>
          <w:sz w:val="20"/>
          <w:szCs w:val="20"/>
        </w:rPr>
      </w:pPr>
      <w:r>
        <w:rPr>
          <w:sz w:val="20"/>
          <w:szCs w:val="20"/>
        </w:rPr>
        <w:t xml:space="preserve">c) </w:t>
      </w:r>
      <w:r>
        <w:rPr>
          <w:b/>
          <w:bCs/>
          <w:sz w:val="20"/>
          <w:szCs w:val="20"/>
        </w:rPr>
        <w:t xml:space="preserve">(Değişik: 23/1/2008 – 5728/544 md.) </w:t>
      </w:r>
      <w:r>
        <w:rPr>
          <w:sz w:val="20"/>
          <w:szCs w:val="20"/>
        </w:rPr>
        <w:t xml:space="preserve">Ceza Muhakemesi Kanununun 90 ıncı maddesine göre yakalama. </w:t>
      </w:r>
    </w:p>
    <w:p w:rsidR="004538C7" w:rsidRDefault="004538C7" w:rsidP="004538C7">
      <w:pPr>
        <w:pStyle w:val="Default"/>
        <w:jc w:val="both"/>
        <w:rPr>
          <w:sz w:val="20"/>
          <w:szCs w:val="20"/>
        </w:rPr>
      </w:pPr>
      <w:r>
        <w:rPr>
          <w:sz w:val="20"/>
          <w:szCs w:val="20"/>
        </w:rPr>
        <w:t xml:space="preserve">d) </w:t>
      </w:r>
      <w:r>
        <w:rPr>
          <w:b/>
          <w:bCs/>
          <w:sz w:val="20"/>
          <w:szCs w:val="20"/>
        </w:rPr>
        <w:t xml:space="preserve">(Değişik: 23/1/2008 – 5728/544 md.) </w:t>
      </w:r>
      <w:r>
        <w:rPr>
          <w:sz w:val="20"/>
          <w:szCs w:val="20"/>
        </w:rPr>
        <w:t xml:space="preserve">Görev alanında, haklarında yakalama emri veya mahkûmiyet kararı bulunan kişileri yakalama ve arama. </w:t>
      </w:r>
    </w:p>
    <w:p w:rsidR="004538C7" w:rsidRDefault="004538C7" w:rsidP="004538C7">
      <w:pPr>
        <w:pStyle w:val="Default"/>
        <w:jc w:val="both"/>
        <w:rPr>
          <w:sz w:val="20"/>
          <w:szCs w:val="20"/>
        </w:rPr>
      </w:pPr>
      <w:r>
        <w:rPr>
          <w:sz w:val="20"/>
          <w:szCs w:val="20"/>
        </w:rPr>
        <w:t xml:space="preserve">e) Yangın, deprem gibi tabiî afet durumlarında ve imdat istenmesi halinde görev alanındaki işyeri ve konutlara girme. </w:t>
      </w:r>
    </w:p>
    <w:p w:rsidR="004538C7" w:rsidRDefault="004538C7" w:rsidP="004538C7">
      <w:pPr>
        <w:pStyle w:val="Default"/>
        <w:jc w:val="both"/>
        <w:rPr>
          <w:sz w:val="20"/>
          <w:szCs w:val="20"/>
        </w:rPr>
      </w:pPr>
      <w:r>
        <w:rPr>
          <w:sz w:val="20"/>
          <w:szCs w:val="20"/>
        </w:rPr>
        <w:t xml:space="preserve">f) </w:t>
      </w:r>
      <w:r w:rsidR="00F51D36">
        <w:rPr>
          <w:sz w:val="20"/>
          <w:szCs w:val="20"/>
        </w:rPr>
        <w:t>Hava Meydanı</w:t>
      </w:r>
      <w:r>
        <w:rPr>
          <w:sz w:val="20"/>
          <w:szCs w:val="20"/>
        </w:rPr>
        <w:t xml:space="preserve">, liman, gar, istasyon ve terminal gibi toplu ulaşım tesislerinde kimlik sorma, duyarlı kapıdan geçirme, bu kişilerin üstlerini </w:t>
      </w:r>
      <w:r w:rsidR="00F51D36">
        <w:rPr>
          <w:sz w:val="20"/>
          <w:szCs w:val="20"/>
        </w:rPr>
        <w:t>detektörle</w:t>
      </w:r>
      <w:r>
        <w:rPr>
          <w:sz w:val="20"/>
          <w:szCs w:val="20"/>
        </w:rPr>
        <w:t xml:space="preserve"> arama, eşyaları X-ray cihazından veya benzeri güvenlik sistemlerinden geçirme. </w:t>
      </w:r>
    </w:p>
    <w:p w:rsidR="004538C7" w:rsidRDefault="004538C7" w:rsidP="004538C7">
      <w:pPr>
        <w:pStyle w:val="Default"/>
        <w:jc w:val="both"/>
        <w:rPr>
          <w:sz w:val="20"/>
          <w:szCs w:val="20"/>
        </w:rPr>
      </w:pPr>
      <w:r>
        <w:rPr>
          <w:sz w:val="20"/>
          <w:szCs w:val="20"/>
        </w:rPr>
        <w:t xml:space="preserve">g) Genel kolluk kuvvetlerine derhal bildirmek şartıyla, aramalar sırasında suç teşkil eden veya delil olabilecek ya da suç teşkil etmemekle birlikte tehlike doğurabilecek eşyayı emanete alma. </w:t>
      </w:r>
    </w:p>
    <w:p w:rsidR="004538C7" w:rsidRDefault="004538C7" w:rsidP="004538C7">
      <w:pPr>
        <w:pStyle w:val="Default"/>
        <w:jc w:val="both"/>
        <w:rPr>
          <w:sz w:val="20"/>
          <w:szCs w:val="20"/>
        </w:rPr>
      </w:pPr>
      <w:r>
        <w:rPr>
          <w:sz w:val="20"/>
          <w:szCs w:val="20"/>
        </w:rPr>
        <w:t xml:space="preserve">h) Terk edilmiş ve bulunmuş eşyayı emanete alma. </w:t>
      </w:r>
    </w:p>
    <w:p w:rsidR="004538C7" w:rsidRDefault="004538C7" w:rsidP="004538C7">
      <w:pPr>
        <w:pStyle w:val="Default"/>
        <w:jc w:val="both"/>
        <w:rPr>
          <w:sz w:val="20"/>
          <w:szCs w:val="20"/>
        </w:rPr>
      </w:pPr>
      <w:r>
        <w:rPr>
          <w:sz w:val="20"/>
          <w:szCs w:val="20"/>
        </w:rPr>
        <w:t xml:space="preserve">ı) Kişinin vücudu veya sağlığı bakımından mevcut bir tehlikeden korunması amacıyla yakalama. </w:t>
      </w:r>
    </w:p>
    <w:p w:rsidR="004538C7" w:rsidRDefault="004538C7" w:rsidP="004538C7">
      <w:pPr>
        <w:pStyle w:val="Default"/>
        <w:jc w:val="both"/>
        <w:rPr>
          <w:sz w:val="20"/>
          <w:szCs w:val="20"/>
        </w:rPr>
      </w:pPr>
      <w:r>
        <w:rPr>
          <w:sz w:val="20"/>
          <w:szCs w:val="20"/>
        </w:rPr>
        <w:t xml:space="preserve">j) </w:t>
      </w:r>
      <w:r>
        <w:rPr>
          <w:b/>
          <w:bCs/>
          <w:sz w:val="20"/>
          <w:szCs w:val="20"/>
        </w:rPr>
        <w:t xml:space="preserve">(Değişik: 23/1/2008 – 5728/544 md.) </w:t>
      </w:r>
      <w:r>
        <w:rPr>
          <w:sz w:val="20"/>
          <w:szCs w:val="20"/>
        </w:rPr>
        <w:t xml:space="preserve">Olay yerini ve delilleri koruma, bu amaçla Ceza Muhakemesi Kanununun 168 inci maddesine göre yakalama. </w:t>
      </w:r>
    </w:p>
    <w:p w:rsidR="004538C7" w:rsidRDefault="004538C7" w:rsidP="004538C7">
      <w:pPr>
        <w:pStyle w:val="Default"/>
        <w:jc w:val="both"/>
        <w:rPr>
          <w:sz w:val="20"/>
          <w:szCs w:val="20"/>
        </w:rPr>
      </w:pPr>
      <w:r>
        <w:rPr>
          <w:sz w:val="20"/>
          <w:szCs w:val="20"/>
        </w:rPr>
        <w:t xml:space="preserve">k) </w:t>
      </w:r>
      <w:r>
        <w:rPr>
          <w:b/>
          <w:bCs/>
          <w:sz w:val="20"/>
          <w:szCs w:val="20"/>
        </w:rPr>
        <w:t xml:space="preserve">(Değişik: 23/1/2008 – 5728/544 md.) </w:t>
      </w:r>
      <w:r>
        <w:rPr>
          <w:sz w:val="20"/>
          <w:szCs w:val="20"/>
        </w:rPr>
        <w:t xml:space="preserve">Türk Medeni Kanununun 981 inci maddesine, Borçlar Kanununun 52 nci maddesine, Türk Ceza Kanununun 24 ve 25 inci maddelerine göre zor kullanma. </w:t>
      </w:r>
    </w:p>
    <w:p w:rsidR="004538C7" w:rsidRPr="00A148AE" w:rsidRDefault="004538C7" w:rsidP="004538C7">
      <w:pPr>
        <w:pStyle w:val="Default"/>
        <w:jc w:val="both"/>
        <w:rPr>
          <w:b/>
          <w:color w:val="FF0000"/>
        </w:rPr>
      </w:pPr>
      <w:r w:rsidRPr="00A148AE">
        <w:rPr>
          <w:b/>
          <w:i/>
          <w:iCs/>
          <w:color w:val="FF0000"/>
        </w:rPr>
        <w:t xml:space="preserve">Silah bulundurma ve taşıma yetkisi </w:t>
      </w:r>
    </w:p>
    <w:p w:rsidR="004538C7" w:rsidRDefault="004538C7" w:rsidP="004538C7">
      <w:pPr>
        <w:pStyle w:val="Default"/>
        <w:jc w:val="both"/>
        <w:rPr>
          <w:sz w:val="20"/>
          <w:szCs w:val="20"/>
        </w:rPr>
      </w:pPr>
      <w:r w:rsidRPr="004538C7">
        <w:rPr>
          <w:b/>
          <w:bCs/>
          <w:color w:val="0070C0"/>
        </w:rPr>
        <w:t>Madde 8</w:t>
      </w:r>
      <w:r>
        <w:rPr>
          <w:b/>
          <w:bCs/>
          <w:sz w:val="20"/>
          <w:szCs w:val="20"/>
        </w:rPr>
        <w:t xml:space="preserve">- </w:t>
      </w:r>
      <w:r>
        <w:rPr>
          <w:sz w:val="20"/>
          <w:szCs w:val="20"/>
        </w:rPr>
        <w:t xml:space="preserve">Hangi koruma ve güvenlik hizmeti için ne miktar ve özellikte ateşli silah bulundurulabileceği komisyon tarafından belirlenir. </w:t>
      </w:r>
    </w:p>
    <w:p w:rsidR="004538C7" w:rsidRDefault="004538C7" w:rsidP="004538C7">
      <w:pPr>
        <w:pStyle w:val="Default"/>
        <w:jc w:val="both"/>
        <w:rPr>
          <w:sz w:val="20"/>
          <w:szCs w:val="20"/>
        </w:rPr>
      </w:pPr>
      <w:r>
        <w:rPr>
          <w:sz w:val="20"/>
          <w:szCs w:val="20"/>
        </w:rPr>
        <w:t>Ancak eğitim ve öğretim kurumlarında, sağlık tesislerinde, talih oyunları işletmelerinde, içkili yerlerde silahlı özel güvenlik görevlisi çalıştırılmasına izin verilmez. Özel güvenlik görevlileri, özel toplantılarda, spor müsabakalarında, sahne gösterileri ve benzeri etkinliklerde silahlı olara</w:t>
      </w:r>
      <w:bookmarkStart w:id="0" w:name="_GoBack"/>
      <w:bookmarkEnd w:id="0"/>
      <w:r>
        <w:rPr>
          <w:sz w:val="20"/>
          <w:szCs w:val="20"/>
        </w:rPr>
        <w:t xml:space="preserve">k görev yapamazlar. </w:t>
      </w:r>
    </w:p>
    <w:p w:rsidR="004538C7" w:rsidRDefault="004538C7" w:rsidP="004538C7">
      <w:pPr>
        <w:pStyle w:val="Default"/>
        <w:jc w:val="both"/>
        <w:rPr>
          <w:sz w:val="20"/>
          <w:szCs w:val="20"/>
        </w:rPr>
      </w:pPr>
      <w:r>
        <w:rPr>
          <w:sz w:val="20"/>
          <w:szCs w:val="20"/>
        </w:rPr>
        <w:t xml:space="preserve">Koruma ve güvenlik hizmetinde kullanılacak silah ve teçhizat, ilgili kişi veya kuruluş tarafından temin edilir. Özel güvenlik şirketleri ateşli silah alamaz ve bulunduramazlar. Ancak özel güvenlik şirketlerine, para ve değerli eşya nakli, geçici süreli koruma ve güvenlik hizmetlerinde kullanılmak üzere, özel güvenlik eğitimi veren kurumlara, silah eğitiminde kullanılmak üzere, komisyonun kararı ve valinin onayı ile silah alma, kullanma ve taşıma izni verilebilir. </w:t>
      </w:r>
    </w:p>
    <w:p w:rsidR="004538C7" w:rsidRPr="004538C7" w:rsidRDefault="004538C7" w:rsidP="004538C7">
      <w:pPr>
        <w:pStyle w:val="Default"/>
        <w:jc w:val="both"/>
        <w:rPr>
          <w:b/>
          <w:color w:val="FF0000"/>
        </w:rPr>
      </w:pPr>
      <w:r w:rsidRPr="004538C7">
        <w:rPr>
          <w:b/>
          <w:i/>
          <w:iCs/>
          <w:color w:val="FF0000"/>
        </w:rPr>
        <w:t xml:space="preserve">Görev alanı </w:t>
      </w:r>
    </w:p>
    <w:p w:rsidR="004538C7" w:rsidRDefault="004538C7" w:rsidP="004538C7">
      <w:pPr>
        <w:pStyle w:val="Default"/>
        <w:jc w:val="both"/>
        <w:rPr>
          <w:sz w:val="20"/>
          <w:szCs w:val="20"/>
        </w:rPr>
      </w:pPr>
      <w:r w:rsidRPr="004538C7">
        <w:rPr>
          <w:b/>
          <w:bCs/>
          <w:color w:val="0070C0"/>
        </w:rPr>
        <w:t>Madde 9</w:t>
      </w:r>
      <w:r>
        <w:rPr>
          <w:b/>
          <w:bCs/>
          <w:sz w:val="20"/>
          <w:szCs w:val="20"/>
        </w:rPr>
        <w:t xml:space="preserve">- (Değişik birinci fıkra: 2/1/2017 - KHK-680/68 md.) </w:t>
      </w:r>
      <w:r>
        <w:rPr>
          <w:sz w:val="20"/>
          <w:szCs w:val="20"/>
        </w:rPr>
        <w:t xml:space="preserve">Özel güvenlik görevlileri 7 nci maddede sayılan yetkileri sadece görevli oldukları süre içinde ve görev alanlarında kullanabilirler. </w:t>
      </w:r>
    </w:p>
    <w:p w:rsidR="004538C7" w:rsidRDefault="004538C7" w:rsidP="004538C7">
      <w:pPr>
        <w:pStyle w:val="Default"/>
        <w:jc w:val="both"/>
        <w:rPr>
          <w:sz w:val="20"/>
          <w:szCs w:val="20"/>
        </w:rPr>
      </w:pPr>
      <w:r>
        <w:rPr>
          <w:b/>
          <w:bCs/>
          <w:sz w:val="20"/>
          <w:szCs w:val="20"/>
        </w:rPr>
        <w:t xml:space="preserve">(Değişik ikinci fıkra: 2/1/2017 - KHK-680/68 md.) </w:t>
      </w:r>
      <w:r>
        <w:rPr>
          <w:sz w:val="20"/>
          <w:szCs w:val="20"/>
        </w:rPr>
        <w:t xml:space="preserve">Özel güvenlik görevlileri silahlarını görev alanı dışına çıkaramazlar. İşlenmiş bir suçun sanığı veya suç işleyeceğinden kuvvetle şüphe edilen kişinin takibi, dışarıdan yapılan saldırılara karşı tedbir alınması, para ve değerli eşya nakli ve cenaze töreni gibi güzergâh ifade eden durumlarda güzergâh boyu görev alanı sayılır. Görev alanı, zorunlu hallerde Komisyon kararıyla genişletilebilir. Kişi korumasında çalışan özel güvenlik görevlilerinin görev alanı; koruduğu kişi ile birlikte olduğunda ülke geneli, koruduğu kişi olmaksızın kişi koruma izni verilen ilin sınırlarıdır. </w:t>
      </w:r>
    </w:p>
    <w:p w:rsidR="004538C7" w:rsidRDefault="004538C7" w:rsidP="004538C7">
      <w:pPr>
        <w:pStyle w:val="Default"/>
        <w:jc w:val="both"/>
        <w:rPr>
          <w:sz w:val="20"/>
          <w:szCs w:val="20"/>
        </w:rPr>
      </w:pPr>
    </w:p>
    <w:p w:rsidR="004538C7" w:rsidRPr="004538C7" w:rsidRDefault="004538C7" w:rsidP="004538C7">
      <w:pPr>
        <w:pStyle w:val="Default"/>
        <w:jc w:val="both"/>
        <w:rPr>
          <w:b/>
          <w:color w:val="FF0000"/>
        </w:rPr>
      </w:pPr>
      <w:r w:rsidRPr="004538C7">
        <w:rPr>
          <w:b/>
          <w:i/>
          <w:iCs/>
          <w:color w:val="FF0000"/>
        </w:rPr>
        <w:lastRenderedPageBreak/>
        <w:t xml:space="preserve">Özel güvenlik görevlilerinde aranacak şartlar </w:t>
      </w:r>
    </w:p>
    <w:p w:rsidR="004538C7" w:rsidRDefault="004538C7" w:rsidP="004538C7">
      <w:pPr>
        <w:pStyle w:val="Default"/>
        <w:jc w:val="both"/>
        <w:rPr>
          <w:sz w:val="20"/>
          <w:szCs w:val="20"/>
        </w:rPr>
      </w:pPr>
      <w:r w:rsidRPr="00F05729">
        <w:rPr>
          <w:b/>
          <w:bCs/>
          <w:color w:val="0070C0"/>
        </w:rPr>
        <w:t>Madde 10</w:t>
      </w:r>
      <w:r>
        <w:rPr>
          <w:b/>
          <w:bCs/>
          <w:sz w:val="20"/>
          <w:szCs w:val="20"/>
        </w:rPr>
        <w:t xml:space="preserve">- </w:t>
      </w:r>
      <w:r>
        <w:rPr>
          <w:sz w:val="20"/>
          <w:szCs w:val="20"/>
        </w:rPr>
        <w:t xml:space="preserve">Özel güvenlik görevlilerinde aşağıdaki şartlar aranır: </w:t>
      </w:r>
    </w:p>
    <w:p w:rsidR="004538C7" w:rsidRDefault="004538C7" w:rsidP="004538C7">
      <w:pPr>
        <w:pStyle w:val="Default"/>
        <w:jc w:val="both"/>
        <w:rPr>
          <w:sz w:val="20"/>
          <w:szCs w:val="20"/>
        </w:rPr>
      </w:pPr>
      <w:r>
        <w:rPr>
          <w:sz w:val="20"/>
          <w:szCs w:val="20"/>
        </w:rPr>
        <w:t xml:space="preserve">a) Türkiye Cumhuriyeti vatandaşı olmak. </w:t>
      </w:r>
    </w:p>
    <w:p w:rsidR="004538C7" w:rsidRDefault="004538C7" w:rsidP="004538C7">
      <w:pPr>
        <w:pStyle w:val="Default"/>
        <w:jc w:val="both"/>
        <w:rPr>
          <w:sz w:val="20"/>
          <w:szCs w:val="20"/>
        </w:rPr>
      </w:pPr>
      <w:r>
        <w:rPr>
          <w:sz w:val="20"/>
          <w:szCs w:val="20"/>
        </w:rPr>
        <w:t xml:space="preserve">b) </w:t>
      </w:r>
      <w:r>
        <w:rPr>
          <w:b/>
          <w:bCs/>
          <w:sz w:val="20"/>
          <w:szCs w:val="20"/>
        </w:rPr>
        <w:t xml:space="preserve">(Değişik: 21/4/2005 – 5335/23 md.) </w:t>
      </w:r>
      <w:r>
        <w:rPr>
          <w:sz w:val="20"/>
          <w:szCs w:val="20"/>
        </w:rPr>
        <w:t xml:space="preserve">Silahsız olarak görev yapacaklar için en az sekiz yıllık ilköğretim veya ortaokul; silahlı olarak görev yapacaklar için en az lise veya dengi okul mezunu olmak. </w:t>
      </w:r>
    </w:p>
    <w:p w:rsidR="004538C7" w:rsidRDefault="004538C7" w:rsidP="004538C7">
      <w:pPr>
        <w:pStyle w:val="Default"/>
        <w:jc w:val="both"/>
        <w:rPr>
          <w:sz w:val="20"/>
          <w:szCs w:val="20"/>
        </w:rPr>
      </w:pPr>
      <w:r>
        <w:rPr>
          <w:sz w:val="20"/>
          <w:szCs w:val="20"/>
        </w:rPr>
        <w:t xml:space="preserve">c) 18 yaşını doldurmuş olmak. </w:t>
      </w:r>
    </w:p>
    <w:p w:rsidR="004538C7" w:rsidRDefault="004538C7" w:rsidP="004538C7">
      <w:pPr>
        <w:pStyle w:val="Default"/>
        <w:jc w:val="both"/>
        <w:rPr>
          <w:sz w:val="20"/>
          <w:szCs w:val="20"/>
        </w:rPr>
      </w:pPr>
      <w:r>
        <w:rPr>
          <w:sz w:val="20"/>
          <w:szCs w:val="20"/>
        </w:rPr>
        <w:t xml:space="preserve">d) </w:t>
      </w:r>
      <w:r>
        <w:rPr>
          <w:b/>
          <w:bCs/>
          <w:sz w:val="20"/>
          <w:szCs w:val="20"/>
        </w:rPr>
        <w:t xml:space="preserve">(Değişik: 2/1/2017 - KHK-680/69 md.) </w:t>
      </w:r>
      <w:r>
        <w:rPr>
          <w:sz w:val="20"/>
          <w:szCs w:val="20"/>
        </w:rPr>
        <w:t xml:space="preserve">26/9/2004 tarihli ve 5237 sayılı Türk Ceza Kanununun 53 üncü maddesinde belirtilen süreler geçmiş veya hükmün açıklanmasının geri bırakılmasına karar verilmiş olsa bile; </w:t>
      </w:r>
    </w:p>
    <w:p w:rsidR="004538C7" w:rsidRDefault="004538C7" w:rsidP="004538C7">
      <w:pPr>
        <w:pStyle w:val="Default"/>
        <w:jc w:val="both"/>
        <w:rPr>
          <w:sz w:val="20"/>
          <w:szCs w:val="20"/>
        </w:rPr>
      </w:pPr>
      <w:r>
        <w:rPr>
          <w:sz w:val="20"/>
          <w:szCs w:val="20"/>
        </w:rPr>
        <w:t xml:space="preserve">1) Kasten işlenen bir suçtan dolayı bir yıl veya daha fazla süreyle hapis cezasına mahkûm olmamak. </w:t>
      </w:r>
    </w:p>
    <w:p w:rsidR="004538C7" w:rsidRDefault="004538C7" w:rsidP="004538C7">
      <w:pPr>
        <w:pStyle w:val="Default"/>
        <w:jc w:val="both"/>
        <w:rPr>
          <w:sz w:val="20"/>
          <w:szCs w:val="20"/>
        </w:rPr>
      </w:pPr>
      <w:r>
        <w:rPr>
          <w:sz w:val="20"/>
          <w:szCs w:val="20"/>
        </w:rPr>
        <w:t xml:space="preserve">2) Affa uğramış olsa bile Devletin güvenliğine, Anayasal düzene ve bu düzenin işleyişine, özel hayata ve hayatın gizli alanına ve cinsel dokunulmazlığa karşı suçlar ile uyuşturucu veya uyarıcı madde suçları, zimmet, irtikâp, rüşvet, hırsızlık, dolandırıcılık, sahtecilik, güveni kötüye kullanma, hileli iflas, ihaleye fesat karıştırma, edimin ifasına fesat karıştırma, suçtan kaynaklanan malvarlığı değerlerini aklama, kaçakçılık ve fuhuş suçlarından mahkûm olmamak. </w:t>
      </w:r>
    </w:p>
    <w:p w:rsidR="004538C7" w:rsidRDefault="004538C7" w:rsidP="004538C7">
      <w:pPr>
        <w:pStyle w:val="Default"/>
        <w:jc w:val="both"/>
        <w:rPr>
          <w:sz w:val="20"/>
          <w:szCs w:val="20"/>
        </w:rPr>
      </w:pPr>
      <w:r>
        <w:rPr>
          <w:sz w:val="20"/>
          <w:szCs w:val="20"/>
        </w:rPr>
        <w:t xml:space="preserve">3) Anayasal düzene ve bu düzenin işleyişine, özel hayata ve hayatın gizli alanına, cinsel dokunulmazlığa karşı suçlar ile uyuşturucu veya uyarıcı madde suçlarından dolayı hakkında devam etmekte olan bir soruşturma veya kovuşturma bulunmamak. </w:t>
      </w:r>
    </w:p>
    <w:p w:rsidR="004538C7" w:rsidRDefault="004538C7" w:rsidP="004538C7">
      <w:pPr>
        <w:pStyle w:val="Default"/>
        <w:jc w:val="both"/>
        <w:rPr>
          <w:sz w:val="20"/>
          <w:szCs w:val="20"/>
        </w:rPr>
      </w:pPr>
      <w:r>
        <w:rPr>
          <w:sz w:val="20"/>
          <w:szCs w:val="20"/>
        </w:rPr>
        <w:t xml:space="preserve">e) </w:t>
      </w:r>
      <w:r>
        <w:rPr>
          <w:b/>
          <w:bCs/>
          <w:sz w:val="20"/>
          <w:szCs w:val="20"/>
        </w:rPr>
        <w:t xml:space="preserve">(Mülga: 23/1/2008 – 5728/578 md.) </w:t>
      </w:r>
    </w:p>
    <w:p w:rsidR="004538C7" w:rsidRDefault="004538C7" w:rsidP="004538C7">
      <w:pPr>
        <w:pStyle w:val="Default"/>
        <w:jc w:val="both"/>
        <w:rPr>
          <w:sz w:val="13"/>
          <w:szCs w:val="13"/>
        </w:rPr>
      </w:pPr>
      <w:r>
        <w:rPr>
          <w:sz w:val="20"/>
          <w:szCs w:val="20"/>
        </w:rPr>
        <w:t xml:space="preserve">f) Görevin yapılmasına engel olabilecek vücut ve akıl hastalığı ile engelli bulunmamak. </w:t>
      </w:r>
    </w:p>
    <w:p w:rsidR="004538C7" w:rsidRDefault="004538C7" w:rsidP="004538C7">
      <w:pPr>
        <w:pStyle w:val="Default"/>
        <w:jc w:val="both"/>
        <w:rPr>
          <w:sz w:val="20"/>
          <w:szCs w:val="20"/>
        </w:rPr>
      </w:pPr>
      <w:r>
        <w:rPr>
          <w:sz w:val="20"/>
          <w:szCs w:val="20"/>
        </w:rPr>
        <w:t xml:space="preserve">g) 14 üncü maddede belirtilen özel güvenlik temel eğitimini başarıyla tamamlamış olmak. </w:t>
      </w:r>
    </w:p>
    <w:p w:rsidR="004538C7" w:rsidRDefault="004538C7" w:rsidP="004538C7">
      <w:pPr>
        <w:pStyle w:val="Default"/>
        <w:jc w:val="both"/>
        <w:rPr>
          <w:sz w:val="20"/>
          <w:szCs w:val="20"/>
        </w:rPr>
      </w:pPr>
      <w:r>
        <w:rPr>
          <w:sz w:val="20"/>
          <w:szCs w:val="20"/>
        </w:rPr>
        <w:t xml:space="preserve">h) </w:t>
      </w:r>
      <w:r>
        <w:rPr>
          <w:b/>
          <w:bCs/>
          <w:sz w:val="20"/>
          <w:szCs w:val="20"/>
        </w:rPr>
        <w:t xml:space="preserve">(Ek: 2/1/2017 - KHK-680/69 md.) </w:t>
      </w:r>
      <w:r>
        <w:rPr>
          <w:sz w:val="20"/>
          <w:szCs w:val="20"/>
        </w:rPr>
        <w:t xml:space="preserve">Güvenlik soruşturması olumlu olmak. </w:t>
      </w:r>
    </w:p>
    <w:p w:rsidR="004538C7" w:rsidRPr="00F05729" w:rsidRDefault="004538C7" w:rsidP="004538C7">
      <w:pPr>
        <w:pStyle w:val="Default"/>
        <w:jc w:val="both"/>
        <w:rPr>
          <w:b/>
          <w:color w:val="FF0000"/>
        </w:rPr>
      </w:pPr>
      <w:r w:rsidRPr="00F05729">
        <w:rPr>
          <w:b/>
          <w:i/>
          <w:iCs/>
          <w:color w:val="FF0000"/>
        </w:rPr>
        <w:t xml:space="preserve">Çalışma izni </w:t>
      </w:r>
    </w:p>
    <w:p w:rsidR="004538C7" w:rsidRDefault="004538C7" w:rsidP="004538C7">
      <w:pPr>
        <w:pStyle w:val="Default"/>
        <w:jc w:val="both"/>
        <w:rPr>
          <w:sz w:val="20"/>
          <w:szCs w:val="20"/>
        </w:rPr>
      </w:pPr>
      <w:r w:rsidRPr="00F05729">
        <w:rPr>
          <w:b/>
          <w:bCs/>
          <w:color w:val="0070C0"/>
        </w:rPr>
        <w:t>Madde 11-</w:t>
      </w:r>
      <w:r w:rsidRPr="00F05729">
        <w:rPr>
          <w:b/>
          <w:bCs/>
          <w:color w:val="0070C0"/>
          <w:sz w:val="20"/>
          <w:szCs w:val="20"/>
        </w:rPr>
        <w:t xml:space="preserve"> </w:t>
      </w:r>
      <w:r>
        <w:rPr>
          <w:b/>
          <w:bCs/>
          <w:sz w:val="20"/>
          <w:szCs w:val="20"/>
        </w:rPr>
        <w:t xml:space="preserve">(Değişik birinci fıkra: 2/1/2017 - KHK-680/70 md.) </w:t>
      </w:r>
      <w:r>
        <w:rPr>
          <w:sz w:val="20"/>
          <w:szCs w:val="20"/>
        </w:rPr>
        <w:t xml:space="preserve">Özel güvenlik görevlisi olarak istihdam edilecekler ile özel güvenlik şirketlerinde, alarm izleme merkezlerinde ve özel güvenlik eğitimi verecek kurumlarda kurucu ve/veya yönetici olarak çalışacaklar hakkında valilikçe güvenlik soruşturması ve arşiv araştırması yapılır. Soruşturma sonucu olumlu olanlara, bu Kanunun 14 üncü maddesinde belirtilen özel güvenlik temel eğitimini başarıyla bitirmiş olmak şartıyla, valilikçe çalışma izni verilir. Güvenlik soruşturması ve arşiv araştırması bir ay içinde tamamlanır. Güvenlik soruşturması ve arşiv araştırması her kimlik verilmesi veya ihtiyaç duyulması halinde yenilenir. Şirketlerde eğitici ve temsilci olacaklar ile şirket ortağı tüzel kişi ortaklarında da kurucularda aranan şartlar aranır ve güvenlik soruşturması ve arşiv araştırması yapılır. </w:t>
      </w:r>
    </w:p>
    <w:p w:rsidR="004538C7" w:rsidRDefault="004538C7" w:rsidP="004538C7">
      <w:pPr>
        <w:pStyle w:val="Default"/>
        <w:jc w:val="both"/>
        <w:rPr>
          <w:sz w:val="20"/>
          <w:szCs w:val="20"/>
        </w:rPr>
      </w:pPr>
      <w:r>
        <w:rPr>
          <w:sz w:val="20"/>
          <w:szCs w:val="20"/>
        </w:rPr>
        <w:t xml:space="preserve">Göreve başlayan özel güvenlik görevlileri işveren tarafından onbeş gün içinde valiliğe bildirilir. </w:t>
      </w:r>
    </w:p>
    <w:p w:rsidR="004538C7" w:rsidRDefault="004538C7" w:rsidP="004538C7">
      <w:pPr>
        <w:pStyle w:val="Default"/>
        <w:jc w:val="both"/>
        <w:rPr>
          <w:sz w:val="20"/>
          <w:szCs w:val="20"/>
        </w:rPr>
      </w:pPr>
      <w:r>
        <w:rPr>
          <w:b/>
          <w:bCs/>
          <w:sz w:val="20"/>
          <w:szCs w:val="20"/>
        </w:rPr>
        <w:t xml:space="preserve">(Mülga üçüncü fıkra: 29/3/2011-6215/2 md.) </w:t>
      </w:r>
    </w:p>
    <w:p w:rsidR="004538C7" w:rsidRDefault="004538C7" w:rsidP="004538C7">
      <w:pPr>
        <w:pStyle w:val="Default"/>
        <w:jc w:val="both"/>
        <w:rPr>
          <w:sz w:val="20"/>
          <w:szCs w:val="20"/>
        </w:rPr>
      </w:pPr>
      <w:r>
        <w:rPr>
          <w:b/>
          <w:bCs/>
          <w:sz w:val="20"/>
          <w:szCs w:val="20"/>
        </w:rPr>
        <w:t xml:space="preserve">(Değişik dördüncü fıkra : 2/1/2017 - KHK-680/70 md.) </w:t>
      </w:r>
      <w:r>
        <w:rPr>
          <w:sz w:val="20"/>
          <w:szCs w:val="20"/>
        </w:rPr>
        <w:t xml:space="preserve">Yönetici veya özel güvenlik görevlisi olabilme şartlarını taşımadığı veya bu şartlardan herhangi birini sonradan kaybettiği tespit edilenlerin kimliği iptal edilir. </w:t>
      </w:r>
    </w:p>
    <w:p w:rsidR="004538C7" w:rsidRDefault="004538C7" w:rsidP="004538C7">
      <w:pPr>
        <w:pStyle w:val="Default"/>
        <w:jc w:val="both"/>
        <w:rPr>
          <w:sz w:val="20"/>
          <w:szCs w:val="20"/>
        </w:rPr>
      </w:pPr>
      <w:r>
        <w:rPr>
          <w:b/>
          <w:bCs/>
          <w:sz w:val="20"/>
          <w:szCs w:val="20"/>
        </w:rPr>
        <w:t xml:space="preserve">(Mülga beşinci fıkra: 29/3/2011-6215/2 md.) </w:t>
      </w:r>
    </w:p>
    <w:p w:rsidR="004538C7" w:rsidRDefault="004538C7" w:rsidP="004538C7">
      <w:pPr>
        <w:pStyle w:val="Default"/>
        <w:jc w:val="both"/>
        <w:rPr>
          <w:sz w:val="20"/>
          <w:szCs w:val="20"/>
        </w:rPr>
      </w:pPr>
      <w:r>
        <w:rPr>
          <w:b/>
          <w:bCs/>
          <w:sz w:val="20"/>
          <w:szCs w:val="20"/>
        </w:rPr>
        <w:t xml:space="preserve">(Ek fıkra : 2/1/2017 - KHK-680/70 md.) </w:t>
      </w:r>
      <w:r>
        <w:rPr>
          <w:sz w:val="20"/>
          <w:szCs w:val="20"/>
        </w:rPr>
        <w:t xml:space="preserve">Terör örgütlerine veya Milli Güvenlik Kurulunca Devletin milli güvenliğine karşı faaliyette bulunduğuna karar verilen yapı, oluşum veya gruplara iltisakı veya irtibatı olduğu tespit edilen kişiler, özel güvenlik alanında faaliyet yürüten şirket veya birimlerde çalışamazlar. </w:t>
      </w:r>
    </w:p>
    <w:p w:rsidR="004538C7" w:rsidRPr="00F05729" w:rsidRDefault="004538C7" w:rsidP="004538C7">
      <w:pPr>
        <w:pStyle w:val="Default"/>
        <w:jc w:val="both"/>
        <w:rPr>
          <w:b/>
          <w:color w:val="FF0000"/>
        </w:rPr>
      </w:pPr>
      <w:r w:rsidRPr="00F05729">
        <w:rPr>
          <w:b/>
          <w:i/>
          <w:iCs/>
          <w:color w:val="FF0000"/>
        </w:rPr>
        <w:t xml:space="preserve">Kimlik </w:t>
      </w:r>
    </w:p>
    <w:p w:rsidR="004538C7" w:rsidRDefault="004538C7" w:rsidP="004538C7">
      <w:pPr>
        <w:pStyle w:val="Default"/>
        <w:jc w:val="both"/>
        <w:rPr>
          <w:sz w:val="20"/>
          <w:szCs w:val="20"/>
        </w:rPr>
      </w:pPr>
      <w:r w:rsidRPr="00F05729">
        <w:rPr>
          <w:b/>
          <w:bCs/>
          <w:color w:val="0070C0"/>
          <w:sz w:val="20"/>
          <w:szCs w:val="20"/>
        </w:rPr>
        <w:t>Madde 12</w:t>
      </w:r>
      <w:r>
        <w:rPr>
          <w:b/>
          <w:bCs/>
          <w:sz w:val="20"/>
          <w:szCs w:val="20"/>
        </w:rPr>
        <w:t xml:space="preserve">- </w:t>
      </w:r>
      <w:r>
        <w:rPr>
          <w:sz w:val="20"/>
          <w:szCs w:val="20"/>
        </w:rPr>
        <w:t xml:space="preserve">Özel güvenlik görevlilerine valilikçe kimlik kartı verilir. Kimlik kartında görevlinin adı ve soyadı ile silahlı ya da silahsız olduğu belirtilir. </w:t>
      </w:r>
    </w:p>
    <w:p w:rsidR="004538C7" w:rsidRDefault="004538C7" w:rsidP="004538C7">
      <w:pPr>
        <w:pStyle w:val="Default"/>
        <w:jc w:val="both"/>
        <w:rPr>
          <w:sz w:val="20"/>
          <w:szCs w:val="20"/>
        </w:rPr>
      </w:pPr>
      <w:r>
        <w:rPr>
          <w:sz w:val="20"/>
          <w:szCs w:val="20"/>
        </w:rPr>
        <w:t xml:space="preserve">Kimlik kartı görev alanı ve süresi içerisinde herkes tarafından görülebilecek şekilde yakaya takılır. Üzerinde kimlik kartı olmayan özel güvenlik görevlileri Kanunun 7 nci maddesinde sayılan yetkileri kullanamazlar. </w:t>
      </w:r>
    </w:p>
    <w:p w:rsidR="004538C7" w:rsidRDefault="004538C7" w:rsidP="004538C7">
      <w:pPr>
        <w:pStyle w:val="Default"/>
        <w:jc w:val="both"/>
        <w:rPr>
          <w:sz w:val="20"/>
          <w:szCs w:val="20"/>
        </w:rPr>
      </w:pPr>
      <w:r>
        <w:rPr>
          <w:sz w:val="20"/>
          <w:szCs w:val="20"/>
        </w:rPr>
        <w:t xml:space="preserve">Herhangi bir sebeple görevinden ayrılan özel güvenlik görevlileri işveren tarafından onbeş gün içinde valiliğe bildirilir. </w:t>
      </w:r>
    </w:p>
    <w:p w:rsidR="004538C7" w:rsidRPr="00F05729" w:rsidRDefault="004538C7" w:rsidP="004538C7">
      <w:pPr>
        <w:pStyle w:val="Default"/>
        <w:jc w:val="both"/>
        <w:rPr>
          <w:b/>
          <w:color w:val="FF0000"/>
        </w:rPr>
      </w:pPr>
      <w:r w:rsidRPr="00F05729">
        <w:rPr>
          <w:b/>
          <w:i/>
          <w:iCs/>
          <w:color w:val="FF0000"/>
        </w:rPr>
        <w:t xml:space="preserve">Kıyafet </w:t>
      </w:r>
    </w:p>
    <w:p w:rsidR="004538C7" w:rsidRDefault="004538C7" w:rsidP="004538C7">
      <w:pPr>
        <w:pStyle w:val="Default"/>
        <w:jc w:val="both"/>
        <w:rPr>
          <w:sz w:val="20"/>
          <w:szCs w:val="20"/>
        </w:rPr>
      </w:pPr>
      <w:r w:rsidRPr="00F05729">
        <w:rPr>
          <w:b/>
          <w:bCs/>
          <w:color w:val="0070C0"/>
        </w:rPr>
        <w:t>Madde 13</w:t>
      </w:r>
      <w:r>
        <w:rPr>
          <w:b/>
          <w:bCs/>
          <w:sz w:val="20"/>
          <w:szCs w:val="20"/>
        </w:rPr>
        <w:t xml:space="preserve">- </w:t>
      </w:r>
      <w:r>
        <w:rPr>
          <w:sz w:val="20"/>
          <w:szCs w:val="20"/>
        </w:rPr>
        <w:t xml:space="preserve">Özel güvenlik görevlileri görev alanı içinde ve süresince üniforma giyerler. Görevin ve işyerinin özelliği nedeniyle gerekli görülen hallerde sivil kıyafetle görev yapılmasına komisyon izin verebilir. </w:t>
      </w:r>
    </w:p>
    <w:p w:rsidR="004538C7" w:rsidRPr="00F05729" w:rsidRDefault="004538C7" w:rsidP="004538C7">
      <w:pPr>
        <w:pStyle w:val="Default"/>
        <w:jc w:val="both"/>
        <w:rPr>
          <w:b/>
          <w:color w:val="FF0000"/>
        </w:rPr>
      </w:pPr>
      <w:r w:rsidRPr="00F05729">
        <w:rPr>
          <w:b/>
          <w:i/>
          <w:iCs/>
          <w:color w:val="FF0000"/>
        </w:rPr>
        <w:t xml:space="preserve">Eğitim </w:t>
      </w:r>
    </w:p>
    <w:p w:rsidR="004538C7" w:rsidRDefault="004538C7" w:rsidP="004538C7">
      <w:pPr>
        <w:pStyle w:val="Default"/>
        <w:jc w:val="both"/>
        <w:rPr>
          <w:sz w:val="20"/>
          <w:szCs w:val="20"/>
        </w:rPr>
      </w:pPr>
      <w:r w:rsidRPr="00F05729">
        <w:rPr>
          <w:b/>
          <w:bCs/>
          <w:color w:val="0070C0"/>
        </w:rPr>
        <w:t>Madde 14</w:t>
      </w:r>
      <w:r>
        <w:rPr>
          <w:b/>
          <w:bCs/>
          <w:sz w:val="20"/>
          <w:szCs w:val="20"/>
        </w:rPr>
        <w:t xml:space="preserve">- (Değişik birinci fıkra: 29/3/2011-6215/3 md.) </w:t>
      </w:r>
      <w:r>
        <w:rPr>
          <w:sz w:val="20"/>
          <w:szCs w:val="20"/>
        </w:rPr>
        <w:t xml:space="preserve">Özel güvenlik temel eğitimi teorik ve pratik eğitim ile silah eğitiminden oluşmak üzere yüz yirmi ders saatinden; yenileme eğitimi altmış ders saatinden az olmamak üzere düzenlenir. Yükseköğretim kurumlarının güvenlikle ilgili fakülte ve meslek yüksek okullarından mezun olanlar ile fakülte veya meslek yüksek okullarının güvenlikle ilgili bölümlerinden mezun olanlarda silah eğitimi dışında özel güvenlik temel eğitimi şartı aranmaz. Genel kolluk kuvvetlerinden ve Milli İstihbarat Teşkilatından emekli olanlar ile en az beş yıl bu görevlerde çalıştıktan sonra kendi istekleriyle görevlerinden ayrılmış olanlarda, özel güvenlik temel eğitimi şartı ve Kanunun 10 uncu maddesinin birinci fıkrasının (b) bendinde belirtilen eğitim şartı aranmaz. </w:t>
      </w:r>
    </w:p>
    <w:p w:rsidR="00F05729" w:rsidRDefault="00F05729" w:rsidP="004538C7">
      <w:pPr>
        <w:pStyle w:val="Default"/>
        <w:jc w:val="both"/>
        <w:rPr>
          <w:sz w:val="20"/>
          <w:szCs w:val="20"/>
        </w:rPr>
      </w:pPr>
    </w:p>
    <w:p w:rsidR="004538C7" w:rsidRDefault="004538C7" w:rsidP="004538C7">
      <w:pPr>
        <w:pStyle w:val="Default"/>
        <w:jc w:val="both"/>
        <w:rPr>
          <w:sz w:val="20"/>
          <w:szCs w:val="20"/>
        </w:rPr>
      </w:pPr>
      <w:r>
        <w:rPr>
          <w:b/>
          <w:bCs/>
          <w:sz w:val="20"/>
          <w:szCs w:val="20"/>
        </w:rPr>
        <w:lastRenderedPageBreak/>
        <w:t xml:space="preserve">(Değişik ikinci fıkra: 29/3/2011-6215/3 md.) </w:t>
      </w:r>
      <w:r>
        <w:rPr>
          <w:sz w:val="20"/>
          <w:szCs w:val="20"/>
        </w:rPr>
        <w:t xml:space="preserve">Özel güvenlik eğitimi, ücreti karşılığında İçişleri Bakanlığınca verilebileceği gibi, Bakanlıktan faaliyet izni alan özel eğitim kurumlarınca da verilebilir. Yeterli bina, araç, gereç ve personel bulunması şartıyla özel güvenlik yenileme eğitimi, valiliğin izniyle güvenlik hizmetinin sağlandığı yerde verilebilir. Özel güvenlik eğitimi verecek kurumların kurucu ve yöneticilerinde 5 inci maddenin üçüncü fıkrasında belirtilen şartlar aranır. </w:t>
      </w:r>
    </w:p>
    <w:p w:rsidR="004538C7" w:rsidRDefault="004538C7" w:rsidP="004538C7">
      <w:pPr>
        <w:pStyle w:val="Default"/>
        <w:jc w:val="both"/>
        <w:rPr>
          <w:sz w:val="13"/>
          <w:szCs w:val="13"/>
        </w:rPr>
      </w:pPr>
      <w:r>
        <w:rPr>
          <w:sz w:val="20"/>
          <w:szCs w:val="20"/>
        </w:rPr>
        <w:t xml:space="preserve">Özel güvenlik eğitiminin niteliği, müfredatı, eğiticilerde ve eğitim merkezlerinde aranacak şartlar ile eğitim sonucu yeterliliğin belirlenmesine ve sınavlarda görevlendirileceklere yapılacak ödemelere ilişkin esas ve usuller yönetmelikle düzenlenir. </w:t>
      </w:r>
      <w:r>
        <w:rPr>
          <w:sz w:val="13"/>
          <w:szCs w:val="13"/>
        </w:rPr>
        <w:t xml:space="preserve">(1) </w:t>
      </w:r>
    </w:p>
    <w:p w:rsidR="004538C7" w:rsidRPr="00F05729" w:rsidRDefault="004538C7" w:rsidP="004538C7">
      <w:pPr>
        <w:pStyle w:val="Default"/>
        <w:jc w:val="both"/>
        <w:rPr>
          <w:b/>
          <w:color w:val="FF0000"/>
        </w:rPr>
      </w:pPr>
      <w:r w:rsidRPr="00F05729">
        <w:rPr>
          <w:b/>
          <w:i/>
          <w:iCs/>
          <w:color w:val="FF0000"/>
        </w:rPr>
        <w:t xml:space="preserve">Tazminat </w:t>
      </w:r>
    </w:p>
    <w:p w:rsidR="004538C7" w:rsidRDefault="004538C7" w:rsidP="004538C7">
      <w:pPr>
        <w:pStyle w:val="Default"/>
        <w:jc w:val="both"/>
        <w:rPr>
          <w:sz w:val="20"/>
          <w:szCs w:val="20"/>
        </w:rPr>
      </w:pPr>
      <w:r w:rsidRPr="00F05729">
        <w:rPr>
          <w:b/>
          <w:bCs/>
          <w:color w:val="0070C0"/>
        </w:rPr>
        <w:t>Madde 15</w:t>
      </w:r>
      <w:r>
        <w:rPr>
          <w:b/>
          <w:bCs/>
          <w:sz w:val="20"/>
          <w:szCs w:val="20"/>
        </w:rPr>
        <w:t xml:space="preserve">- </w:t>
      </w:r>
      <w:r>
        <w:rPr>
          <w:sz w:val="20"/>
          <w:szCs w:val="20"/>
        </w:rPr>
        <w:t xml:space="preserve">Bu Kanunda yazılı görevleri yerine getirirken yaralanan, engelli hâle gelen özel güvenlik görevlilerine veya ölen özel güvenlik görevlisinin kanunî mirasçılarına, iş sözleşmesinde veya toplu iş sözleşmesinde belirlenen miktar ve esaslar çerçevesinde tazminat ödenir. Ancak, genel hükümlere göre daha yüksek miktarda tazminat ödenmesine mahkemelerce hükmedilmesi halinde, iş sözleşmesine veya toplu iş sözleşmesine dayanılarak ödenen tutarlar mahsup edilir. </w:t>
      </w:r>
    </w:p>
    <w:p w:rsidR="004538C7" w:rsidRDefault="004538C7" w:rsidP="004538C7">
      <w:pPr>
        <w:pStyle w:val="Default"/>
        <w:jc w:val="both"/>
        <w:rPr>
          <w:sz w:val="20"/>
          <w:szCs w:val="20"/>
        </w:rPr>
      </w:pPr>
      <w:r>
        <w:rPr>
          <w:sz w:val="20"/>
          <w:szCs w:val="20"/>
        </w:rPr>
        <w:t xml:space="preserve">Birinci fıkra hükümleri gereğince ödenecek tazminat, 4857 sayılı İş Kanunu kapsamında ödenmesi gerekecek diğer tazminatlarla ilişkilendirilmez. </w:t>
      </w:r>
    </w:p>
    <w:p w:rsidR="00F05729" w:rsidRDefault="004538C7" w:rsidP="004538C7">
      <w:pPr>
        <w:pStyle w:val="Default"/>
        <w:jc w:val="both"/>
        <w:rPr>
          <w:sz w:val="20"/>
          <w:szCs w:val="20"/>
        </w:rPr>
      </w:pPr>
      <w:r>
        <w:rPr>
          <w:sz w:val="20"/>
          <w:szCs w:val="20"/>
        </w:rPr>
        <w:t>Kamu kurum ve kuruluşlarında bu Kanunda yazılı görevleri yerine getirirken yaralanan, engelli hâle gelen özel güvenlik görevlilerine veya ölen özel güvenlik görevlilerinin kanunî mirasçılarına; iş sözleşmesi, toplu iş sözleşmesi veya 2330 sayılı Nakdi Tazminat ve Aylık Bağlanması Hakkında Kanun hükümlerinde belirtilen tazminat miktarlarından hangisi yüksek ise o miktar ödenir.</w:t>
      </w:r>
    </w:p>
    <w:p w:rsidR="004538C7" w:rsidRDefault="004538C7" w:rsidP="004538C7">
      <w:pPr>
        <w:pStyle w:val="Default"/>
        <w:jc w:val="both"/>
        <w:rPr>
          <w:sz w:val="20"/>
          <w:szCs w:val="20"/>
        </w:rPr>
      </w:pPr>
      <w:r>
        <w:rPr>
          <w:sz w:val="20"/>
          <w:szCs w:val="20"/>
        </w:rPr>
        <w:t xml:space="preserve"> </w:t>
      </w:r>
    </w:p>
    <w:p w:rsidR="004538C7" w:rsidRPr="00F05729" w:rsidRDefault="004538C7" w:rsidP="00F05729">
      <w:pPr>
        <w:pStyle w:val="Default"/>
        <w:jc w:val="center"/>
        <w:rPr>
          <w:b/>
          <w:sz w:val="22"/>
          <w:szCs w:val="22"/>
        </w:rPr>
      </w:pPr>
      <w:r w:rsidRPr="00F05729">
        <w:rPr>
          <w:b/>
          <w:sz w:val="22"/>
          <w:szCs w:val="22"/>
        </w:rPr>
        <w:t>ÜÇÜNCÜ BÖLÜM</w:t>
      </w:r>
    </w:p>
    <w:p w:rsidR="004538C7" w:rsidRPr="00F05729" w:rsidRDefault="004538C7" w:rsidP="00F05729">
      <w:pPr>
        <w:pStyle w:val="Default"/>
        <w:jc w:val="center"/>
        <w:rPr>
          <w:b/>
          <w:color w:val="FF0000"/>
        </w:rPr>
      </w:pPr>
      <w:r w:rsidRPr="00F05729">
        <w:rPr>
          <w:b/>
          <w:i/>
          <w:iCs/>
          <w:color w:val="FF0000"/>
        </w:rPr>
        <w:t>Yasaklar ve Ceza Hükümleri</w:t>
      </w:r>
    </w:p>
    <w:p w:rsidR="004538C7" w:rsidRPr="00F05729" w:rsidRDefault="004538C7" w:rsidP="004538C7">
      <w:pPr>
        <w:pStyle w:val="Default"/>
        <w:jc w:val="both"/>
        <w:rPr>
          <w:b/>
          <w:color w:val="FF0000"/>
        </w:rPr>
      </w:pPr>
      <w:r w:rsidRPr="00F05729">
        <w:rPr>
          <w:b/>
          <w:i/>
          <w:iCs/>
          <w:color w:val="FF0000"/>
        </w:rPr>
        <w:t xml:space="preserve">Görev dışında çalıştırma yasağı </w:t>
      </w:r>
    </w:p>
    <w:p w:rsidR="004538C7" w:rsidRDefault="004538C7" w:rsidP="004538C7">
      <w:pPr>
        <w:pStyle w:val="Default"/>
        <w:jc w:val="both"/>
        <w:rPr>
          <w:sz w:val="20"/>
          <w:szCs w:val="20"/>
        </w:rPr>
      </w:pPr>
      <w:r w:rsidRPr="00F05729">
        <w:rPr>
          <w:b/>
          <w:bCs/>
          <w:color w:val="0070C0"/>
        </w:rPr>
        <w:t>Madde 16</w:t>
      </w:r>
      <w:r>
        <w:rPr>
          <w:b/>
          <w:bCs/>
          <w:sz w:val="20"/>
          <w:szCs w:val="20"/>
        </w:rPr>
        <w:t xml:space="preserve">- </w:t>
      </w:r>
      <w:r>
        <w:rPr>
          <w:sz w:val="20"/>
          <w:szCs w:val="20"/>
        </w:rPr>
        <w:t xml:space="preserve">Özel güvenlik personeli, Kanunda belirtilen koruma ve güvenlik hizmetleri dışında başka bir işte çalıştırılamaz. </w:t>
      </w:r>
    </w:p>
    <w:p w:rsidR="004538C7" w:rsidRPr="00F05729" w:rsidRDefault="004538C7" w:rsidP="004538C7">
      <w:pPr>
        <w:pStyle w:val="Default"/>
        <w:jc w:val="both"/>
        <w:rPr>
          <w:b/>
          <w:color w:val="FF0000"/>
        </w:rPr>
      </w:pPr>
      <w:r w:rsidRPr="00F05729">
        <w:rPr>
          <w:b/>
          <w:i/>
          <w:iCs/>
          <w:color w:val="FF0000"/>
        </w:rPr>
        <w:t xml:space="preserve">Grev yasağı </w:t>
      </w:r>
    </w:p>
    <w:p w:rsidR="004538C7" w:rsidRDefault="004538C7" w:rsidP="004538C7">
      <w:pPr>
        <w:pStyle w:val="Default"/>
        <w:jc w:val="both"/>
        <w:rPr>
          <w:sz w:val="20"/>
          <w:szCs w:val="20"/>
        </w:rPr>
      </w:pPr>
      <w:r w:rsidRPr="00F05729">
        <w:rPr>
          <w:b/>
          <w:bCs/>
          <w:color w:val="0070C0"/>
        </w:rPr>
        <w:t>Madde 17</w:t>
      </w:r>
      <w:r>
        <w:rPr>
          <w:b/>
          <w:bCs/>
          <w:sz w:val="20"/>
          <w:szCs w:val="20"/>
        </w:rPr>
        <w:t xml:space="preserve">- </w:t>
      </w:r>
      <w:r>
        <w:rPr>
          <w:sz w:val="20"/>
          <w:szCs w:val="20"/>
        </w:rPr>
        <w:t xml:space="preserve">Özel güvenlik personeli greve katılamaz. </w:t>
      </w:r>
    </w:p>
    <w:p w:rsidR="004538C7" w:rsidRPr="00F05729" w:rsidRDefault="004538C7" w:rsidP="004538C7">
      <w:pPr>
        <w:pStyle w:val="Default"/>
        <w:jc w:val="both"/>
        <w:rPr>
          <w:b/>
          <w:color w:val="FF0000"/>
        </w:rPr>
      </w:pPr>
      <w:r w:rsidRPr="00F05729">
        <w:rPr>
          <w:b/>
          <w:i/>
          <w:iCs/>
          <w:color w:val="FF0000"/>
        </w:rPr>
        <w:t xml:space="preserve">Görevden uzaklaştırma yasağı </w:t>
      </w:r>
    </w:p>
    <w:p w:rsidR="004538C7" w:rsidRDefault="004538C7" w:rsidP="004538C7">
      <w:pPr>
        <w:pStyle w:val="Default"/>
        <w:jc w:val="both"/>
        <w:rPr>
          <w:sz w:val="20"/>
          <w:szCs w:val="20"/>
        </w:rPr>
      </w:pPr>
      <w:r w:rsidRPr="00F05729">
        <w:rPr>
          <w:b/>
          <w:bCs/>
          <w:color w:val="0070C0"/>
        </w:rPr>
        <w:t>Madde 18-</w:t>
      </w:r>
      <w:r w:rsidRPr="00F05729">
        <w:rPr>
          <w:b/>
          <w:bCs/>
          <w:color w:val="0070C0"/>
          <w:sz w:val="20"/>
          <w:szCs w:val="20"/>
        </w:rPr>
        <w:t xml:space="preserve"> </w:t>
      </w:r>
      <w:r>
        <w:rPr>
          <w:sz w:val="20"/>
          <w:szCs w:val="20"/>
        </w:rPr>
        <w:t xml:space="preserve">Özel güvenlik görevlileri lokavt dolayısıyla işten uzaklaştırılamaz. </w:t>
      </w:r>
    </w:p>
    <w:p w:rsidR="004538C7" w:rsidRPr="00F05729" w:rsidRDefault="004538C7" w:rsidP="004538C7">
      <w:pPr>
        <w:pStyle w:val="Default"/>
        <w:jc w:val="both"/>
        <w:rPr>
          <w:b/>
          <w:color w:val="FF0000"/>
        </w:rPr>
      </w:pPr>
      <w:r w:rsidRPr="00F05729">
        <w:rPr>
          <w:b/>
          <w:i/>
          <w:iCs/>
          <w:color w:val="FF0000"/>
        </w:rPr>
        <w:t xml:space="preserve">Suçlar ve cezalar </w:t>
      </w:r>
      <w:r w:rsidRPr="00F05729">
        <w:rPr>
          <w:b/>
          <w:color w:val="FF0000"/>
        </w:rPr>
        <w:t xml:space="preserve">(1) </w:t>
      </w:r>
    </w:p>
    <w:p w:rsidR="004538C7" w:rsidRDefault="004538C7" w:rsidP="004538C7">
      <w:pPr>
        <w:pStyle w:val="Default"/>
        <w:jc w:val="both"/>
        <w:rPr>
          <w:sz w:val="20"/>
          <w:szCs w:val="20"/>
        </w:rPr>
      </w:pPr>
      <w:r w:rsidRPr="00F05729">
        <w:rPr>
          <w:b/>
          <w:bCs/>
          <w:color w:val="0070C0"/>
        </w:rPr>
        <w:t>Madde 19</w:t>
      </w:r>
      <w:r>
        <w:rPr>
          <w:b/>
          <w:bCs/>
          <w:sz w:val="20"/>
          <w:szCs w:val="20"/>
        </w:rPr>
        <w:t xml:space="preserve">- (Değişik: 23/1/2008 – 5728/546 md.) </w:t>
      </w:r>
    </w:p>
    <w:p w:rsidR="004538C7" w:rsidRDefault="004538C7" w:rsidP="004538C7">
      <w:pPr>
        <w:pStyle w:val="Default"/>
        <w:jc w:val="both"/>
        <w:rPr>
          <w:sz w:val="20"/>
          <w:szCs w:val="20"/>
        </w:rPr>
      </w:pPr>
      <w:r>
        <w:rPr>
          <w:sz w:val="20"/>
          <w:szCs w:val="20"/>
        </w:rPr>
        <w:t xml:space="preserve">Bu Kanunda öngörülen adlî suçlar ve cezalar şunlardır: </w:t>
      </w:r>
    </w:p>
    <w:p w:rsidR="004538C7" w:rsidRDefault="004538C7" w:rsidP="004538C7">
      <w:pPr>
        <w:pStyle w:val="Default"/>
        <w:jc w:val="both"/>
        <w:rPr>
          <w:sz w:val="20"/>
          <w:szCs w:val="20"/>
        </w:rPr>
      </w:pPr>
      <w:r>
        <w:rPr>
          <w:sz w:val="20"/>
          <w:szCs w:val="20"/>
        </w:rPr>
        <w:t xml:space="preserve">a) Bu Kanunun 3 üncü maddesinde belirtilen özel güvenlik iznini almadan özel güvenlik görevlisi istihdam eden kişiler veya kuruluşların yöneticileri üç aydan bir yıla kadar hapis veya adlî para cezası ile cezalandırılır. </w:t>
      </w:r>
    </w:p>
    <w:p w:rsidR="004538C7" w:rsidRDefault="004538C7" w:rsidP="004538C7">
      <w:pPr>
        <w:pStyle w:val="Default"/>
        <w:jc w:val="both"/>
        <w:rPr>
          <w:sz w:val="20"/>
          <w:szCs w:val="20"/>
        </w:rPr>
      </w:pPr>
      <w:r>
        <w:rPr>
          <w:sz w:val="20"/>
          <w:szCs w:val="20"/>
        </w:rPr>
        <w:t xml:space="preserve">b) Bu Kanunun 5 inci maddesinde belirtilen faaliyet iznini almadan özel güvenlik faaliyetinde bulunan şirketlerin kurucu ve yöneticilerine, bu Kanunun 3 üncü maddesinde belirtilen izni almadan özel güvenlik birimi oluşturan kurum ve kuruluşların yöneticileri, bu Kanunun 14 üncü maddesinde belirtilen izni almadan özel güvenlik eğitimi veren kurum ve kuruluşların yöneticileri, üç aydan bir yıla kadar hapis ve beşbin güne kadar adlî para cezası ile cezalandırılır. Bu şekilde cezalandırılan kişiler, özel güvenlik şirketlerinde ve özel güvenlik eğitimi veren kurumlarda kurucu ve yönetici olamazlar. </w:t>
      </w:r>
    </w:p>
    <w:p w:rsidR="004538C7" w:rsidRDefault="004538C7" w:rsidP="004538C7">
      <w:pPr>
        <w:pStyle w:val="Default"/>
        <w:jc w:val="both"/>
        <w:rPr>
          <w:sz w:val="20"/>
          <w:szCs w:val="20"/>
        </w:rPr>
      </w:pPr>
      <w:r>
        <w:rPr>
          <w:sz w:val="20"/>
          <w:szCs w:val="20"/>
        </w:rPr>
        <w:t xml:space="preserve">c) Bu Kanunun 11 inci maddesine göre çalışma izni verilmeyen kişileri özel güvenlik görevlisi olarak istihdam eden kişi, kurum, kuruluş veya şirketlerin yetkilileri, üç aydan bir yıla kadar hapis cezası ile cezalandırılır. Bu kişilerin silâhlı olarak çalıştırılmış olması hâlinde, verilecek ceza bir kat artırılır. Bu suçun bir tüzel kişinin faaliyeti çerçevesinde işlenmesi hâlinde ayrıca bunlara özgü güvenlik tedbirlerine hükmolunur. </w:t>
      </w:r>
    </w:p>
    <w:p w:rsidR="004538C7" w:rsidRDefault="004538C7" w:rsidP="004538C7">
      <w:pPr>
        <w:pStyle w:val="Default"/>
        <w:jc w:val="both"/>
        <w:rPr>
          <w:sz w:val="20"/>
          <w:szCs w:val="20"/>
        </w:rPr>
      </w:pPr>
      <w:r>
        <w:rPr>
          <w:sz w:val="20"/>
          <w:szCs w:val="20"/>
        </w:rPr>
        <w:t xml:space="preserve">d) Bu Kanunun 21 inci maddesinde belirtilen özel güvenlik malî sorumluluk sigortasını yaptırmadan özel güvenlik görevlisi istihdam eden kişi; kurum, kuruluş veya şirketlerin yöneticileri istihdam ettikleri her kişi için yüzelli gün adlî para cezası ile cezalandırılır. </w:t>
      </w:r>
    </w:p>
    <w:p w:rsidR="004538C7" w:rsidRDefault="004538C7" w:rsidP="004538C7">
      <w:pPr>
        <w:pStyle w:val="Default"/>
        <w:jc w:val="both"/>
        <w:rPr>
          <w:sz w:val="20"/>
          <w:szCs w:val="20"/>
        </w:rPr>
      </w:pPr>
      <w:r>
        <w:rPr>
          <w:sz w:val="20"/>
          <w:szCs w:val="20"/>
        </w:rPr>
        <w:t xml:space="preserve">e) Bu Kanunda belirtilen faaliyet iznini almadan özel güvenlik hizmeti veya özel güvenlik eğitimi verdiğini ilân eden veya reklam yapan kişi; kurum, kuruluş veya şirketlerin yöneticileri, altı aya kadar hapis ve elli günden az olmamak üzere adlî para cezası ile cezalandırılır. </w:t>
      </w:r>
    </w:p>
    <w:p w:rsidR="004538C7" w:rsidRPr="00F05729" w:rsidRDefault="004538C7" w:rsidP="004538C7">
      <w:pPr>
        <w:pStyle w:val="Default"/>
        <w:jc w:val="both"/>
        <w:rPr>
          <w:b/>
          <w:color w:val="FF0000"/>
        </w:rPr>
      </w:pPr>
      <w:r w:rsidRPr="00F05729">
        <w:rPr>
          <w:b/>
          <w:i/>
          <w:iCs/>
          <w:color w:val="FF0000"/>
        </w:rPr>
        <w:t xml:space="preserve">İdari para cezası veya yaptırım gerektiren fiiller </w:t>
      </w:r>
    </w:p>
    <w:p w:rsidR="004538C7" w:rsidRDefault="004538C7" w:rsidP="004538C7">
      <w:pPr>
        <w:pStyle w:val="Default"/>
        <w:jc w:val="both"/>
        <w:rPr>
          <w:sz w:val="20"/>
          <w:szCs w:val="20"/>
        </w:rPr>
      </w:pPr>
      <w:r w:rsidRPr="00F05729">
        <w:rPr>
          <w:b/>
          <w:bCs/>
          <w:color w:val="0070C0"/>
        </w:rPr>
        <w:t>Madde 20</w:t>
      </w:r>
      <w:r w:rsidRPr="00F05729">
        <w:rPr>
          <w:b/>
          <w:bCs/>
          <w:color w:val="0070C0"/>
          <w:sz w:val="20"/>
          <w:szCs w:val="20"/>
        </w:rPr>
        <w:t xml:space="preserve"> </w:t>
      </w:r>
      <w:r>
        <w:rPr>
          <w:b/>
          <w:bCs/>
          <w:sz w:val="20"/>
          <w:szCs w:val="20"/>
        </w:rPr>
        <w:t xml:space="preserve">- (Değişik: 2/1/2017 – KHK-680/71 md.) </w:t>
      </w:r>
    </w:p>
    <w:p w:rsidR="004538C7" w:rsidRDefault="004538C7" w:rsidP="004538C7">
      <w:pPr>
        <w:pStyle w:val="Default"/>
        <w:jc w:val="both"/>
        <w:rPr>
          <w:sz w:val="20"/>
          <w:szCs w:val="20"/>
        </w:rPr>
      </w:pPr>
      <w:r>
        <w:rPr>
          <w:sz w:val="20"/>
          <w:szCs w:val="20"/>
        </w:rPr>
        <w:t xml:space="preserve">Bu Kanunda öngörülen idari para cezasını veya yaptırımı gerektiren fiiller şunlardır: </w:t>
      </w:r>
    </w:p>
    <w:p w:rsidR="004538C7" w:rsidRDefault="004538C7" w:rsidP="004538C7">
      <w:pPr>
        <w:pStyle w:val="Default"/>
        <w:jc w:val="both"/>
        <w:rPr>
          <w:sz w:val="20"/>
          <w:szCs w:val="20"/>
        </w:rPr>
      </w:pPr>
      <w:r>
        <w:rPr>
          <w:sz w:val="20"/>
          <w:szCs w:val="20"/>
        </w:rPr>
        <w:t xml:space="preserve">a) Özel güvenlik kimlik kartını başkasına kullandıran özel güvenlik yöneticisi ve görevlisine üçbin Türk Lirası idari para cezası verilir ve bu kişilerin özel güvenlik kimlik kartı valilikçe iptal edilir. Bu kişiler bir daha özel güvenlik alanında çalışamazlar. </w:t>
      </w:r>
    </w:p>
    <w:p w:rsidR="004538C7" w:rsidRDefault="004538C7" w:rsidP="004538C7">
      <w:pPr>
        <w:pStyle w:val="Default"/>
        <w:jc w:val="both"/>
        <w:rPr>
          <w:sz w:val="20"/>
          <w:szCs w:val="20"/>
        </w:rPr>
      </w:pPr>
      <w:r>
        <w:rPr>
          <w:sz w:val="20"/>
          <w:szCs w:val="20"/>
        </w:rPr>
        <w:lastRenderedPageBreak/>
        <w:t xml:space="preserve">b) Diğer kişi, kurum ve kuruluşlara sağlanacak özel güvenlik hizmetini 5 inci maddede belirtilen süre içinde ilgili valiliğe bildirmeyen özel güvenlik şirketlerine her bildirim için üçbin Türk Lirası idari para cezası verilir. </w:t>
      </w:r>
    </w:p>
    <w:p w:rsidR="004538C7" w:rsidRDefault="004538C7" w:rsidP="004538C7">
      <w:pPr>
        <w:pStyle w:val="Default"/>
        <w:jc w:val="both"/>
        <w:rPr>
          <w:sz w:val="20"/>
          <w:szCs w:val="20"/>
        </w:rPr>
      </w:pPr>
      <w:r>
        <w:rPr>
          <w:sz w:val="20"/>
          <w:szCs w:val="20"/>
        </w:rPr>
        <w:t xml:space="preserve">c) 6 ncı madde uyarınca mülki idare amirlerince istenen ilave tedbirleri almayan kişi, kurum, kuruluş veya şirketlerin yöneticilerine altıbin Türk Lirası idari para cezası verilir. </w:t>
      </w:r>
    </w:p>
    <w:p w:rsidR="004538C7" w:rsidRDefault="004538C7" w:rsidP="004538C7">
      <w:pPr>
        <w:pStyle w:val="Default"/>
        <w:jc w:val="both"/>
        <w:rPr>
          <w:sz w:val="20"/>
          <w:szCs w:val="20"/>
        </w:rPr>
      </w:pPr>
      <w:r>
        <w:rPr>
          <w:sz w:val="20"/>
          <w:szCs w:val="20"/>
        </w:rPr>
        <w:t xml:space="preserve">d) Mülki idare amirinin veya birlikte görev yapılan yetkili genel kolluk amirinin verdiği emirleri yerine getirmeyen veya bir suçun işlendiğini göreviyle bağlantılı olarak öğrenip de bu suç ile ilgili yetkili genel kolluğa bilgi vermeyen özel güvenlik yöneticisi ve görevlileri ile bu emrin yerine getirilmemesi eylemine sebep olan özel güvenlik yöneticisi ve görevlisinin bağlı oldukları kişi, kurum, kuruluş veya şirket yetkilileri bir yıl süreyle özel güvenlik alanında görev alamazlar. </w:t>
      </w:r>
    </w:p>
    <w:p w:rsidR="004538C7" w:rsidRDefault="004538C7" w:rsidP="004538C7">
      <w:pPr>
        <w:pStyle w:val="Default"/>
        <w:jc w:val="both"/>
        <w:rPr>
          <w:sz w:val="20"/>
          <w:szCs w:val="20"/>
        </w:rPr>
      </w:pPr>
      <w:r>
        <w:rPr>
          <w:sz w:val="20"/>
          <w:szCs w:val="20"/>
        </w:rPr>
        <w:t xml:space="preserve">e) Geçerli mazereti olmadan denetim esnasında güvenlik sorumlusunu veya yöneticiyi bulundurmayan, denetim kapsamındaki bilgi, belge ve kayıtları vermeyen kişi, kurum, kuruluş ve şirketlere beşbin Türk lirası, denetimlerde tespit edilip giderilmesi istenen eksiklikleri gidermeyen kişi, kurum, kuruluş veya şirketlerin yöneticilerine altıbin Türk Lirası idari para cezası verilir. </w:t>
      </w:r>
    </w:p>
    <w:p w:rsidR="004538C7" w:rsidRDefault="004538C7" w:rsidP="004538C7">
      <w:pPr>
        <w:pStyle w:val="Default"/>
        <w:jc w:val="both"/>
        <w:rPr>
          <w:sz w:val="20"/>
          <w:szCs w:val="20"/>
        </w:rPr>
      </w:pPr>
      <w:r>
        <w:rPr>
          <w:sz w:val="20"/>
          <w:szCs w:val="20"/>
        </w:rPr>
        <w:t xml:space="preserve">f) Özel güvenlik görevlisini koruma ve güvenlik hizmetleri dışında başka bir işte çalıştıran, üniforma giydirmeyen veya izin verilen dışında teçhizat giydirerek çalıştıran kişi, kurum ve kuruluşlara her tespit için üçbin Türk Lirası idari para cezası verilir. </w:t>
      </w:r>
    </w:p>
    <w:p w:rsidR="004538C7" w:rsidRDefault="004538C7" w:rsidP="004538C7">
      <w:pPr>
        <w:pStyle w:val="Default"/>
        <w:jc w:val="both"/>
        <w:rPr>
          <w:sz w:val="20"/>
          <w:szCs w:val="20"/>
        </w:rPr>
      </w:pPr>
      <w:r>
        <w:rPr>
          <w:sz w:val="20"/>
          <w:szCs w:val="20"/>
        </w:rPr>
        <w:t xml:space="preserve">g) 11 inci maddenin ikinci fıkrası ile 12 nci maddenin üçüncü fıkrasında belirtilen bildirimleri süresinde yerine getirmeyenlere üçbin Türk Lirası idari para cezası verilir. </w:t>
      </w:r>
    </w:p>
    <w:p w:rsidR="004538C7" w:rsidRDefault="004538C7" w:rsidP="004538C7">
      <w:pPr>
        <w:pStyle w:val="Default"/>
        <w:jc w:val="both"/>
        <w:rPr>
          <w:sz w:val="20"/>
          <w:szCs w:val="20"/>
        </w:rPr>
      </w:pPr>
      <w:r>
        <w:rPr>
          <w:sz w:val="20"/>
          <w:szCs w:val="20"/>
        </w:rPr>
        <w:t xml:space="preserve">h) Yetkili genel kolluk kuvvetlerine karşı görevini yapmasını engellemek amacıyla direnen veya cebir kullanan ya da tehdit eden özel güvenlik yöneticisi ve görevlisi ile ateşli silâhını bu Kanuna aykırı veya görev alanı dışında kullanan, görevi dışında üniforması ile toplantı ve gösteri yürüyüşlerine katıldığı tespit edilen özel güvenlik görevlilerinin özel güvenlik kimlik kartı valilikçe iptal edilir. Bu kişiler bir daha özel güvenlik alanında çalışamazlar. </w:t>
      </w:r>
    </w:p>
    <w:p w:rsidR="004538C7" w:rsidRDefault="004538C7" w:rsidP="004538C7">
      <w:pPr>
        <w:pStyle w:val="Default"/>
        <w:jc w:val="both"/>
        <w:rPr>
          <w:sz w:val="20"/>
          <w:szCs w:val="20"/>
        </w:rPr>
      </w:pPr>
      <w:r>
        <w:rPr>
          <w:sz w:val="20"/>
          <w:szCs w:val="20"/>
        </w:rPr>
        <w:t xml:space="preserve">ı) Grev yasağına uymayan özel güvenlik görevlileri altı ay süreyle özel güvenlik alanında görev alamazlar. </w:t>
      </w:r>
    </w:p>
    <w:p w:rsidR="004538C7" w:rsidRDefault="004538C7" w:rsidP="004538C7">
      <w:pPr>
        <w:pStyle w:val="Default"/>
        <w:jc w:val="both"/>
        <w:rPr>
          <w:sz w:val="20"/>
          <w:szCs w:val="20"/>
        </w:rPr>
      </w:pPr>
      <w:r>
        <w:rPr>
          <w:sz w:val="20"/>
          <w:szCs w:val="20"/>
        </w:rPr>
        <w:t xml:space="preserve">Bu maddede öngörülen cezalar mahalli mülki amir tarafından verilir. </w:t>
      </w:r>
    </w:p>
    <w:p w:rsidR="004538C7" w:rsidRPr="00F05729" w:rsidRDefault="004538C7" w:rsidP="00F05729">
      <w:pPr>
        <w:pStyle w:val="Default"/>
        <w:jc w:val="center"/>
        <w:rPr>
          <w:b/>
          <w:sz w:val="22"/>
          <w:szCs w:val="22"/>
        </w:rPr>
      </w:pPr>
      <w:r w:rsidRPr="00F05729">
        <w:rPr>
          <w:b/>
          <w:sz w:val="22"/>
          <w:szCs w:val="22"/>
        </w:rPr>
        <w:t>DÖRDÜNCÜ BÖLÜM</w:t>
      </w:r>
    </w:p>
    <w:p w:rsidR="004538C7" w:rsidRPr="00F05729" w:rsidRDefault="004538C7" w:rsidP="00F05729">
      <w:pPr>
        <w:pStyle w:val="Default"/>
        <w:jc w:val="center"/>
        <w:rPr>
          <w:b/>
          <w:color w:val="FF0000"/>
        </w:rPr>
      </w:pPr>
      <w:r w:rsidRPr="00F05729">
        <w:rPr>
          <w:b/>
          <w:i/>
          <w:iCs/>
          <w:color w:val="FF0000"/>
        </w:rPr>
        <w:t>Çeşitli Hükümler</w:t>
      </w:r>
    </w:p>
    <w:p w:rsidR="004538C7" w:rsidRPr="00F05729" w:rsidRDefault="004538C7" w:rsidP="004538C7">
      <w:pPr>
        <w:pStyle w:val="Default"/>
        <w:jc w:val="both"/>
        <w:rPr>
          <w:b/>
          <w:color w:val="FF0000"/>
        </w:rPr>
      </w:pPr>
      <w:r w:rsidRPr="00F05729">
        <w:rPr>
          <w:b/>
          <w:i/>
          <w:iCs/>
          <w:color w:val="FF0000"/>
        </w:rPr>
        <w:t xml:space="preserve">Özel güvenlik malî sorumluluk sigortası </w:t>
      </w:r>
    </w:p>
    <w:p w:rsidR="004538C7" w:rsidRDefault="004538C7" w:rsidP="004538C7">
      <w:pPr>
        <w:pStyle w:val="Default"/>
        <w:jc w:val="both"/>
        <w:rPr>
          <w:sz w:val="20"/>
          <w:szCs w:val="20"/>
        </w:rPr>
      </w:pPr>
      <w:r w:rsidRPr="00F05729">
        <w:rPr>
          <w:b/>
          <w:bCs/>
          <w:color w:val="0070C0"/>
        </w:rPr>
        <w:t>Madde 21-</w:t>
      </w:r>
      <w:r w:rsidRPr="00F05729">
        <w:rPr>
          <w:b/>
          <w:bCs/>
          <w:color w:val="0070C0"/>
          <w:sz w:val="20"/>
          <w:szCs w:val="20"/>
        </w:rPr>
        <w:t xml:space="preserve"> </w:t>
      </w:r>
      <w:r>
        <w:rPr>
          <w:b/>
          <w:bCs/>
          <w:sz w:val="20"/>
          <w:szCs w:val="20"/>
        </w:rPr>
        <w:t xml:space="preserve">(Değişik: 23/1/2008 – 5728/548 md.) </w:t>
      </w:r>
    </w:p>
    <w:p w:rsidR="004538C7" w:rsidRDefault="004538C7" w:rsidP="004538C7">
      <w:pPr>
        <w:pStyle w:val="Default"/>
        <w:jc w:val="both"/>
        <w:rPr>
          <w:sz w:val="20"/>
          <w:szCs w:val="20"/>
        </w:rPr>
      </w:pPr>
      <w:r>
        <w:rPr>
          <w:sz w:val="20"/>
          <w:szCs w:val="20"/>
        </w:rPr>
        <w:t xml:space="preserve">Özel hukuk tüzel kişileri ve özel güvenlik şirketleri, istihdam ettikleri özel güvenlik görevlilerinin üçüncü kişilere verecekleri zararların tazmini amacıyla özel güvenlik malî sorumluluk sigortası yaptırmak zorundadır. Özel güvenlik malî sorumluluk sigortasına ilişkin esas ve usuller Hazine Müsteşarlığınca belirlenir. </w:t>
      </w:r>
    </w:p>
    <w:p w:rsidR="004538C7" w:rsidRDefault="004538C7" w:rsidP="004538C7">
      <w:pPr>
        <w:pStyle w:val="Default"/>
        <w:jc w:val="both"/>
        <w:rPr>
          <w:sz w:val="20"/>
          <w:szCs w:val="20"/>
        </w:rPr>
      </w:pPr>
      <w:r>
        <w:rPr>
          <w:sz w:val="20"/>
          <w:szCs w:val="20"/>
        </w:rPr>
        <w:t xml:space="preserve">Bu maddede öngörülen özel güvenlik malî sorumluluk sigortası, Türkiye’de ilgili branşta çalışmaya yetkili olan sigorta şirketleri tarafından yapılır. Bu sigorta şirketleri özel güvenlik malî sorumluluk sigortasını yapmakla yükümlüdürler. Bu yükümlülüğe uymayan sigorta şirketlerine Hazine Müsteşarlığınca sekizbin Türk Lirası idarî para cezası verilir. </w:t>
      </w:r>
    </w:p>
    <w:p w:rsidR="004538C7" w:rsidRPr="00F05729" w:rsidRDefault="004538C7" w:rsidP="004538C7">
      <w:pPr>
        <w:pStyle w:val="Default"/>
        <w:jc w:val="both"/>
        <w:rPr>
          <w:b/>
          <w:color w:val="FF0000"/>
        </w:rPr>
      </w:pPr>
      <w:r w:rsidRPr="00F05729">
        <w:rPr>
          <w:b/>
          <w:i/>
          <w:iCs/>
          <w:color w:val="FF0000"/>
        </w:rPr>
        <w:t xml:space="preserve">Denetim </w:t>
      </w:r>
    </w:p>
    <w:p w:rsidR="004538C7" w:rsidRDefault="004538C7" w:rsidP="004538C7">
      <w:pPr>
        <w:pStyle w:val="Default"/>
        <w:jc w:val="both"/>
        <w:rPr>
          <w:sz w:val="20"/>
          <w:szCs w:val="20"/>
        </w:rPr>
      </w:pPr>
      <w:r w:rsidRPr="00F05729">
        <w:rPr>
          <w:b/>
          <w:bCs/>
          <w:color w:val="0070C0"/>
        </w:rPr>
        <w:t>Madde 22</w:t>
      </w:r>
      <w:r>
        <w:rPr>
          <w:b/>
          <w:bCs/>
          <w:sz w:val="20"/>
          <w:szCs w:val="20"/>
        </w:rPr>
        <w:t xml:space="preserve">- </w:t>
      </w:r>
      <w:r>
        <w:rPr>
          <w:sz w:val="20"/>
          <w:szCs w:val="20"/>
        </w:rPr>
        <w:t xml:space="preserve">İçişleri Bakanlığı ve valilikler özel güvenlik hizmetleri kapsamında, özel güvenlik birimlerini, özel güvenlik şirketlerini ve özel güvenlik eğitimi veren kurumları denetlemeye yetkilidir. Denetimin mahiyeti, kapsamı, usul ve esasları yönetmelikle belirlenir. </w:t>
      </w:r>
    </w:p>
    <w:p w:rsidR="004538C7" w:rsidRDefault="004538C7" w:rsidP="004538C7">
      <w:pPr>
        <w:pStyle w:val="Default"/>
        <w:jc w:val="both"/>
        <w:rPr>
          <w:sz w:val="20"/>
          <w:szCs w:val="20"/>
        </w:rPr>
      </w:pPr>
      <w:r>
        <w:rPr>
          <w:sz w:val="20"/>
          <w:szCs w:val="20"/>
        </w:rPr>
        <w:t xml:space="preserve">Denetim sonucu tespit edilen eksikliklerin ilgili kişi, kurum, kuruluş ve şirketlerce verilen süre içinde giderilmesi zorunludur. </w:t>
      </w:r>
    </w:p>
    <w:p w:rsidR="004538C7" w:rsidRDefault="004538C7" w:rsidP="004538C7">
      <w:pPr>
        <w:pStyle w:val="Default"/>
        <w:jc w:val="both"/>
        <w:rPr>
          <w:sz w:val="20"/>
          <w:szCs w:val="20"/>
        </w:rPr>
      </w:pPr>
      <w:r>
        <w:rPr>
          <w:b/>
          <w:bCs/>
          <w:sz w:val="20"/>
          <w:szCs w:val="20"/>
        </w:rPr>
        <w:t xml:space="preserve">(Değişik üçüncü fıkra: 2/1/2017 – KHK-680/72 md.) </w:t>
      </w:r>
      <w:r>
        <w:rPr>
          <w:sz w:val="20"/>
          <w:szCs w:val="20"/>
        </w:rPr>
        <w:t xml:space="preserve">Amacı dışında faaliyet gösterdiği veya suç kaynağına dönüştüğü ya da terör örgütlerine aidiyeti, irtibatı ya da iltisakı bulunduğu tespit edilen şirketlerin faaliyet izni iptal edilir. Bu şekilde faaliyet izni iptal edilen şirketlerin kurucu, temsilci ve yöneticileri özel güvenlik alanında faaliyette bulunamazlar. </w:t>
      </w:r>
    </w:p>
    <w:p w:rsidR="004538C7" w:rsidRPr="00F05729" w:rsidRDefault="004538C7" w:rsidP="004538C7">
      <w:pPr>
        <w:pStyle w:val="Default"/>
        <w:jc w:val="both"/>
        <w:rPr>
          <w:b/>
          <w:color w:val="FF0000"/>
        </w:rPr>
      </w:pPr>
      <w:r w:rsidRPr="00F05729">
        <w:rPr>
          <w:b/>
          <w:i/>
          <w:iCs/>
          <w:color w:val="FF0000"/>
        </w:rPr>
        <w:t xml:space="preserve">Ceza uygulaması </w:t>
      </w:r>
    </w:p>
    <w:p w:rsidR="004538C7" w:rsidRDefault="004538C7" w:rsidP="004538C7">
      <w:pPr>
        <w:pStyle w:val="Default"/>
        <w:jc w:val="both"/>
        <w:rPr>
          <w:sz w:val="20"/>
          <w:szCs w:val="20"/>
        </w:rPr>
      </w:pPr>
      <w:r w:rsidRPr="00F05729">
        <w:rPr>
          <w:b/>
          <w:bCs/>
          <w:color w:val="0070C0"/>
        </w:rPr>
        <w:t>Madde 23-</w:t>
      </w:r>
      <w:r w:rsidRPr="00F05729">
        <w:rPr>
          <w:b/>
          <w:bCs/>
          <w:color w:val="0070C0"/>
          <w:sz w:val="20"/>
          <w:szCs w:val="20"/>
        </w:rPr>
        <w:t xml:space="preserve"> </w:t>
      </w:r>
      <w:r>
        <w:rPr>
          <w:b/>
          <w:bCs/>
          <w:sz w:val="20"/>
          <w:szCs w:val="20"/>
        </w:rPr>
        <w:t xml:space="preserve">(Değişik: 23/1/2008 – 5728/549 md.) </w:t>
      </w:r>
    </w:p>
    <w:p w:rsidR="004538C7" w:rsidRDefault="004538C7" w:rsidP="004538C7">
      <w:pPr>
        <w:pStyle w:val="Default"/>
        <w:jc w:val="both"/>
        <w:rPr>
          <w:sz w:val="20"/>
          <w:szCs w:val="20"/>
        </w:rPr>
      </w:pPr>
      <w:r>
        <w:rPr>
          <w:sz w:val="20"/>
          <w:szCs w:val="20"/>
        </w:rPr>
        <w:t xml:space="preserve">Özel güvenlik görevlileri, görevleriyle bağlantılı olarak işledikleri suçlardan dolayı kamu görevlisi gibi cezalandırılır. </w:t>
      </w:r>
    </w:p>
    <w:p w:rsidR="004538C7" w:rsidRDefault="004538C7" w:rsidP="004538C7">
      <w:pPr>
        <w:pStyle w:val="Default"/>
        <w:jc w:val="both"/>
        <w:rPr>
          <w:sz w:val="20"/>
          <w:szCs w:val="20"/>
        </w:rPr>
      </w:pPr>
      <w:r>
        <w:rPr>
          <w:sz w:val="20"/>
          <w:szCs w:val="20"/>
        </w:rPr>
        <w:t xml:space="preserve">Özel güvenlik görevlilerine karşı görevleri dolayısıyla suç işleyenler kamu görevlisine karşı suç işlemiş gibi cezalandırılır. </w:t>
      </w:r>
    </w:p>
    <w:p w:rsidR="004538C7" w:rsidRPr="00F05729" w:rsidRDefault="004538C7" w:rsidP="004538C7">
      <w:pPr>
        <w:pStyle w:val="Default"/>
        <w:jc w:val="both"/>
        <w:rPr>
          <w:b/>
          <w:color w:val="FF0000"/>
        </w:rPr>
      </w:pPr>
      <w:r w:rsidRPr="00F05729">
        <w:rPr>
          <w:b/>
          <w:i/>
          <w:iCs/>
          <w:color w:val="FF0000"/>
        </w:rPr>
        <w:t xml:space="preserve">Ruhsat harcı </w:t>
      </w:r>
    </w:p>
    <w:p w:rsidR="004538C7" w:rsidRDefault="004538C7" w:rsidP="004538C7">
      <w:pPr>
        <w:pStyle w:val="Default"/>
        <w:jc w:val="both"/>
        <w:rPr>
          <w:sz w:val="20"/>
          <w:szCs w:val="20"/>
        </w:rPr>
      </w:pPr>
      <w:r w:rsidRPr="00F05729">
        <w:rPr>
          <w:b/>
          <w:bCs/>
          <w:color w:val="0070C0"/>
        </w:rPr>
        <w:t>Madde 24</w:t>
      </w:r>
      <w:r>
        <w:rPr>
          <w:b/>
          <w:bCs/>
          <w:sz w:val="20"/>
          <w:szCs w:val="20"/>
        </w:rPr>
        <w:t xml:space="preserve">- </w:t>
      </w:r>
      <w:r>
        <w:rPr>
          <w:sz w:val="20"/>
          <w:szCs w:val="20"/>
        </w:rPr>
        <w:t>Özel güvenlik şirketlerine ve özel güvenlik eğitimi verecek kurumlara faaliyet izni verilmesi için on</w:t>
      </w:r>
      <w:r w:rsidR="00F05729">
        <w:rPr>
          <w:sz w:val="20"/>
          <w:szCs w:val="20"/>
        </w:rPr>
        <w:t xml:space="preserve"> </w:t>
      </w:r>
      <w:r>
        <w:rPr>
          <w:sz w:val="20"/>
          <w:szCs w:val="20"/>
        </w:rPr>
        <w:t>milyar lira, özel güvenlik görevlilerine çalışma izni verilmesi için iki</w:t>
      </w:r>
      <w:r w:rsidR="00F05729">
        <w:rPr>
          <w:sz w:val="20"/>
          <w:szCs w:val="20"/>
        </w:rPr>
        <w:t xml:space="preserve"> </w:t>
      </w:r>
      <w:r>
        <w:rPr>
          <w:sz w:val="20"/>
          <w:szCs w:val="20"/>
        </w:rPr>
        <w:t xml:space="preserve">yüzmilyon lira ruhsat harcı alınır ve bu harç mal sandığına yatırılır. </w:t>
      </w:r>
    </w:p>
    <w:p w:rsidR="00F05729" w:rsidRDefault="00F05729" w:rsidP="004538C7">
      <w:pPr>
        <w:pStyle w:val="Default"/>
        <w:jc w:val="both"/>
        <w:rPr>
          <w:sz w:val="20"/>
          <w:szCs w:val="20"/>
        </w:rPr>
      </w:pPr>
    </w:p>
    <w:p w:rsidR="00F05729" w:rsidRDefault="00F05729" w:rsidP="004538C7">
      <w:pPr>
        <w:pStyle w:val="Default"/>
        <w:jc w:val="both"/>
        <w:rPr>
          <w:sz w:val="20"/>
          <w:szCs w:val="20"/>
        </w:rPr>
      </w:pPr>
    </w:p>
    <w:p w:rsidR="00F05729" w:rsidRDefault="00F05729" w:rsidP="004538C7">
      <w:pPr>
        <w:pStyle w:val="Default"/>
        <w:jc w:val="both"/>
        <w:rPr>
          <w:sz w:val="20"/>
          <w:szCs w:val="20"/>
        </w:rPr>
      </w:pPr>
    </w:p>
    <w:p w:rsidR="004538C7" w:rsidRPr="00F05729" w:rsidRDefault="004538C7" w:rsidP="004538C7">
      <w:pPr>
        <w:pStyle w:val="Default"/>
        <w:jc w:val="both"/>
        <w:rPr>
          <w:b/>
          <w:color w:val="FF0000"/>
        </w:rPr>
      </w:pPr>
      <w:r w:rsidRPr="00F05729">
        <w:rPr>
          <w:b/>
          <w:i/>
          <w:iCs/>
          <w:color w:val="FF0000"/>
        </w:rPr>
        <w:t xml:space="preserve">Yeniden değerleme oranının uygulanması </w:t>
      </w:r>
    </w:p>
    <w:p w:rsidR="004538C7" w:rsidRDefault="004538C7" w:rsidP="004538C7">
      <w:pPr>
        <w:pStyle w:val="Default"/>
        <w:jc w:val="both"/>
        <w:rPr>
          <w:sz w:val="20"/>
          <w:szCs w:val="20"/>
        </w:rPr>
      </w:pPr>
      <w:r w:rsidRPr="00F05729">
        <w:rPr>
          <w:b/>
          <w:bCs/>
          <w:color w:val="0070C0"/>
        </w:rPr>
        <w:t>Madde 25</w:t>
      </w:r>
      <w:r>
        <w:rPr>
          <w:b/>
          <w:bCs/>
          <w:sz w:val="20"/>
          <w:szCs w:val="20"/>
        </w:rPr>
        <w:t xml:space="preserve">- (Değişik: 23/1/2008 – 5728/550 md.) </w:t>
      </w:r>
    </w:p>
    <w:p w:rsidR="004538C7" w:rsidRDefault="004538C7" w:rsidP="004538C7">
      <w:pPr>
        <w:pStyle w:val="Default"/>
        <w:jc w:val="both"/>
        <w:rPr>
          <w:sz w:val="20"/>
          <w:szCs w:val="20"/>
        </w:rPr>
      </w:pPr>
      <w:r>
        <w:rPr>
          <w:sz w:val="20"/>
          <w:szCs w:val="20"/>
        </w:rPr>
        <w:t xml:space="preserve">Bu Kanunun 24 üncü maddesinde belirtilen ruhsat harçlarına ilişkin miktarlar her yıl 213 sayılı Vergi Usul Kanununa göre belirlenecek yeniden değerleme oranına göre artırılır. </w:t>
      </w:r>
    </w:p>
    <w:p w:rsidR="004538C7" w:rsidRDefault="004538C7" w:rsidP="004538C7">
      <w:pPr>
        <w:pStyle w:val="Default"/>
        <w:jc w:val="both"/>
        <w:rPr>
          <w:sz w:val="20"/>
          <w:szCs w:val="20"/>
        </w:rPr>
      </w:pPr>
      <w:r>
        <w:rPr>
          <w:i/>
          <w:iCs/>
          <w:sz w:val="20"/>
          <w:szCs w:val="20"/>
        </w:rPr>
        <w:t xml:space="preserve">Yönetmelik </w:t>
      </w:r>
    </w:p>
    <w:p w:rsidR="004538C7" w:rsidRDefault="004538C7" w:rsidP="004538C7">
      <w:pPr>
        <w:pStyle w:val="Default"/>
        <w:jc w:val="both"/>
        <w:rPr>
          <w:sz w:val="20"/>
          <w:szCs w:val="20"/>
        </w:rPr>
      </w:pPr>
      <w:r w:rsidRPr="00F05729">
        <w:rPr>
          <w:b/>
          <w:bCs/>
          <w:color w:val="0070C0"/>
        </w:rPr>
        <w:t>Madde 26</w:t>
      </w:r>
      <w:r>
        <w:rPr>
          <w:b/>
          <w:bCs/>
          <w:sz w:val="20"/>
          <w:szCs w:val="20"/>
        </w:rPr>
        <w:t xml:space="preserve">- </w:t>
      </w:r>
      <w:r>
        <w:rPr>
          <w:sz w:val="20"/>
          <w:szCs w:val="20"/>
        </w:rPr>
        <w:t xml:space="preserve">Bu Kanunun uygulanmasına ilişkin yönetmelik, İçişleri Bakanlığınca bu Kanunun yayımı tarihinden itibaren üç ay içinde çıkarılır. </w:t>
      </w:r>
    </w:p>
    <w:p w:rsidR="004538C7" w:rsidRPr="00F05729" w:rsidRDefault="004538C7" w:rsidP="004538C7">
      <w:pPr>
        <w:pStyle w:val="Default"/>
        <w:jc w:val="both"/>
        <w:rPr>
          <w:b/>
          <w:color w:val="FF0000"/>
        </w:rPr>
      </w:pPr>
      <w:r w:rsidRPr="00F05729">
        <w:rPr>
          <w:b/>
          <w:i/>
          <w:iCs/>
          <w:color w:val="FF0000"/>
        </w:rPr>
        <w:t xml:space="preserve">Yürürlükten kaldırılan kanun </w:t>
      </w:r>
    </w:p>
    <w:p w:rsidR="004538C7" w:rsidRDefault="004538C7" w:rsidP="004538C7">
      <w:pPr>
        <w:pStyle w:val="Default"/>
        <w:jc w:val="both"/>
        <w:rPr>
          <w:sz w:val="20"/>
          <w:szCs w:val="20"/>
        </w:rPr>
      </w:pPr>
      <w:r w:rsidRPr="00F05729">
        <w:rPr>
          <w:b/>
          <w:bCs/>
          <w:color w:val="0070C0"/>
        </w:rPr>
        <w:t>Madde 27</w:t>
      </w:r>
      <w:r>
        <w:rPr>
          <w:b/>
          <w:bCs/>
          <w:sz w:val="20"/>
          <w:szCs w:val="20"/>
        </w:rPr>
        <w:t xml:space="preserve">- </w:t>
      </w:r>
      <w:r>
        <w:rPr>
          <w:sz w:val="20"/>
          <w:szCs w:val="20"/>
        </w:rPr>
        <w:t xml:space="preserve">22.7.1981 tarihli ve 2495 sayılı Bazı Kurum ve Kuruluşların Korunması ve Güvenliklerinin Sağlanması Hakkında Kanun yürürlükten kaldırılmıştır. </w:t>
      </w:r>
    </w:p>
    <w:p w:rsidR="004538C7" w:rsidRDefault="004538C7" w:rsidP="004538C7">
      <w:pPr>
        <w:pStyle w:val="Default"/>
        <w:jc w:val="both"/>
        <w:rPr>
          <w:sz w:val="20"/>
          <w:szCs w:val="20"/>
        </w:rPr>
      </w:pPr>
      <w:r>
        <w:rPr>
          <w:b/>
          <w:bCs/>
          <w:sz w:val="20"/>
          <w:szCs w:val="20"/>
        </w:rPr>
        <w:t xml:space="preserve">Geçici Madde 1 - </w:t>
      </w:r>
      <w:r>
        <w:rPr>
          <w:sz w:val="20"/>
          <w:szCs w:val="20"/>
        </w:rPr>
        <w:t xml:space="preserve">Bu Kanunun yürürlüğe girdiği tarihte 2495 sayılı Kanuna göre kurulmuş olan özel güvenlik teşkilâtlarına özel güvenlik izni, özel güvenlik görevlilerine de beş yıl süreyle çalışma izni verilmiş sayılır. </w:t>
      </w:r>
    </w:p>
    <w:p w:rsidR="004538C7" w:rsidRDefault="004538C7" w:rsidP="004538C7">
      <w:pPr>
        <w:pStyle w:val="Default"/>
        <w:jc w:val="both"/>
        <w:rPr>
          <w:sz w:val="20"/>
          <w:szCs w:val="20"/>
        </w:rPr>
      </w:pPr>
      <w:r>
        <w:rPr>
          <w:b/>
          <w:bCs/>
          <w:sz w:val="20"/>
          <w:szCs w:val="20"/>
        </w:rPr>
        <w:t xml:space="preserve">Geçici Madde 2 – (Ek: 21/4/2005 – 5335/23 md.) </w:t>
      </w:r>
    </w:p>
    <w:p w:rsidR="004538C7" w:rsidRDefault="004538C7" w:rsidP="004538C7">
      <w:pPr>
        <w:pStyle w:val="Default"/>
        <w:jc w:val="both"/>
        <w:rPr>
          <w:sz w:val="20"/>
          <w:szCs w:val="20"/>
        </w:rPr>
      </w:pPr>
      <w:r>
        <w:rPr>
          <w:sz w:val="20"/>
          <w:szCs w:val="20"/>
        </w:rPr>
        <w:t xml:space="preserve">22.7.1981 tarihli ve 2495 sayılı Bazı Kurum ve Kuruluşların Korunması ve Güvenliklerinin Sağlanması Hakkında Kanuna göre kurulmuş olan özel güvenlik teşkilatlarında bu maddenin yürürlüğe girdiği tarihte istihdam edilmekte olan özel güvenlik görevlileri için lise mezunu olma şartı aranmaz. </w:t>
      </w:r>
    </w:p>
    <w:p w:rsidR="004538C7" w:rsidRDefault="004538C7" w:rsidP="004538C7">
      <w:pPr>
        <w:pStyle w:val="Default"/>
        <w:jc w:val="both"/>
        <w:rPr>
          <w:sz w:val="20"/>
          <w:szCs w:val="20"/>
        </w:rPr>
      </w:pPr>
      <w:r>
        <w:rPr>
          <w:b/>
          <w:bCs/>
          <w:sz w:val="20"/>
          <w:szCs w:val="20"/>
        </w:rPr>
        <w:t xml:space="preserve">Geçici Madde 3 - (Ek: 21/4/2005 – 5335/23 md.) </w:t>
      </w:r>
    </w:p>
    <w:p w:rsidR="004538C7" w:rsidRDefault="004538C7" w:rsidP="004538C7">
      <w:pPr>
        <w:pStyle w:val="Default"/>
        <w:jc w:val="both"/>
        <w:rPr>
          <w:sz w:val="20"/>
          <w:szCs w:val="20"/>
        </w:rPr>
      </w:pPr>
      <w:r>
        <w:rPr>
          <w:sz w:val="20"/>
          <w:szCs w:val="20"/>
        </w:rPr>
        <w:t xml:space="preserve">Bu Kanunun yayımı tarihinden önce alınmış alarm izleme kurma ve işletme yeterlilik belgeleri geçerlidir. </w:t>
      </w:r>
    </w:p>
    <w:p w:rsidR="004538C7" w:rsidRDefault="004538C7" w:rsidP="004538C7">
      <w:pPr>
        <w:pStyle w:val="Default"/>
        <w:jc w:val="both"/>
        <w:rPr>
          <w:sz w:val="20"/>
          <w:szCs w:val="20"/>
        </w:rPr>
      </w:pPr>
      <w:r>
        <w:rPr>
          <w:i/>
          <w:iCs/>
          <w:sz w:val="20"/>
          <w:szCs w:val="20"/>
        </w:rPr>
        <w:t xml:space="preserve">Yürürlük </w:t>
      </w:r>
    </w:p>
    <w:p w:rsidR="004538C7" w:rsidRDefault="004538C7" w:rsidP="004538C7">
      <w:pPr>
        <w:pStyle w:val="Default"/>
        <w:jc w:val="both"/>
        <w:rPr>
          <w:sz w:val="20"/>
          <w:szCs w:val="20"/>
        </w:rPr>
      </w:pPr>
      <w:r w:rsidRPr="0096417F">
        <w:rPr>
          <w:b/>
          <w:bCs/>
          <w:color w:val="0070C0"/>
        </w:rPr>
        <w:t>Madde 28</w:t>
      </w:r>
      <w:r>
        <w:rPr>
          <w:b/>
          <w:bCs/>
          <w:sz w:val="20"/>
          <w:szCs w:val="20"/>
        </w:rPr>
        <w:t xml:space="preserve">- (Değişik: 21/4/2005 – 5335/23 md.) </w:t>
      </w:r>
    </w:p>
    <w:p w:rsidR="004538C7" w:rsidRDefault="004538C7" w:rsidP="004538C7">
      <w:pPr>
        <w:pStyle w:val="Default"/>
        <w:jc w:val="both"/>
        <w:rPr>
          <w:sz w:val="20"/>
          <w:szCs w:val="20"/>
        </w:rPr>
      </w:pPr>
      <w:r>
        <w:rPr>
          <w:sz w:val="20"/>
          <w:szCs w:val="20"/>
        </w:rPr>
        <w:t xml:space="preserve">Bu Kanunun 19 ve 20 nci maddeleri 1.1.2006 tarihinde, diğer maddeleri yayımı tarihinde yürürlüğe girer. </w:t>
      </w:r>
    </w:p>
    <w:p w:rsidR="004538C7" w:rsidRPr="0096417F" w:rsidRDefault="004538C7" w:rsidP="004538C7">
      <w:pPr>
        <w:pStyle w:val="Default"/>
        <w:jc w:val="both"/>
        <w:rPr>
          <w:b/>
          <w:color w:val="FF0000"/>
        </w:rPr>
      </w:pPr>
      <w:r w:rsidRPr="0096417F">
        <w:rPr>
          <w:b/>
          <w:i/>
          <w:iCs/>
          <w:color w:val="FF0000"/>
        </w:rPr>
        <w:t xml:space="preserve">Yürütme </w:t>
      </w:r>
    </w:p>
    <w:p w:rsidR="0096417F" w:rsidRDefault="004538C7" w:rsidP="004538C7">
      <w:pPr>
        <w:pStyle w:val="Default"/>
        <w:jc w:val="both"/>
        <w:rPr>
          <w:sz w:val="20"/>
          <w:szCs w:val="20"/>
        </w:rPr>
      </w:pPr>
      <w:r>
        <w:rPr>
          <w:b/>
          <w:bCs/>
          <w:sz w:val="20"/>
          <w:szCs w:val="20"/>
        </w:rPr>
        <w:t xml:space="preserve">Madde 29- </w:t>
      </w:r>
      <w:r>
        <w:rPr>
          <w:sz w:val="20"/>
          <w:szCs w:val="20"/>
        </w:rPr>
        <w:t>Bu Kanun hükümlerini Bakan</w:t>
      </w:r>
      <w:r w:rsidR="0096417F">
        <w:rPr>
          <w:sz w:val="20"/>
          <w:szCs w:val="20"/>
        </w:rPr>
        <w:t xml:space="preserve">lar Kurulu yürütür. </w:t>
      </w:r>
    </w:p>
    <w:p w:rsidR="004538C7" w:rsidRPr="0096417F" w:rsidRDefault="004538C7" w:rsidP="004538C7">
      <w:pPr>
        <w:pStyle w:val="Default"/>
        <w:jc w:val="both"/>
        <w:rPr>
          <w:sz w:val="20"/>
          <w:szCs w:val="20"/>
        </w:rPr>
      </w:pPr>
      <w:r>
        <w:rPr>
          <w:rFonts w:ascii="Wingdings" w:hAnsi="Wingdings" w:cs="Wingdings"/>
          <w:sz w:val="28"/>
          <w:szCs w:val="28"/>
        </w:rPr>
        <w:t></w:t>
      </w:r>
    </w:p>
    <w:p w:rsidR="0096417F" w:rsidRDefault="004538C7" w:rsidP="0096417F">
      <w:pPr>
        <w:pStyle w:val="Default"/>
        <w:jc w:val="center"/>
        <w:rPr>
          <w:b/>
          <w:bCs/>
          <w:sz w:val="20"/>
          <w:szCs w:val="20"/>
        </w:rPr>
      </w:pPr>
      <w:r>
        <w:rPr>
          <w:b/>
          <w:bCs/>
          <w:sz w:val="20"/>
          <w:szCs w:val="20"/>
        </w:rPr>
        <w:t xml:space="preserve">5188 SAYILI KANUNA EK VE DEĞİŞİKLİK GETİREN </w:t>
      </w:r>
      <w:r w:rsidR="0096417F">
        <w:rPr>
          <w:b/>
          <w:bCs/>
          <w:sz w:val="20"/>
          <w:szCs w:val="20"/>
        </w:rPr>
        <w:t>MEVZUATIN YÜRÜRLÜĞE GİRİŞ TARİHLERİNİ GÖSTERİR LİSTE</w:t>
      </w:r>
    </w:p>
    <w:p w:rsidR="004538C7" w:rsidRDefault="004538C7" w:rsidP="004538C7">
      <w:pPr>
        <w:pStyle w:val="Default"/>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tblGrid>
      <w:tr w:rsidR="004538C7" w:rsidTr="0096417F">
        <w:trPr>
          <w:trHeight w:val="330"/>
          <w:jc w:val="center"/>
        </w:trPr>
        <w:tc>
          <w:tcPr>
            <w:tcW w:w="2392" w:type="dxa"/>
          </w:tcPr>
          <w:p w:rsidR="0096417F" w:rsidRDefault="0096417F" w:rsidP="0096417F">
            <w:pPr>
              <w:pStyle w:val="Default"/>
              <w:jc w:val="center"/>
              <w:rPr>
                <w:b/>
                <w:bCs/>
                <w:sz w:val="20"/>
                <w:szCs w:val="20"/>
              </w:rPr>
            </w:pPr>
          </w:p>
          <w:p w:rsidR="004538C7" w:rsidRDefault="004538C7" w:rsidP="0096417F">
            <w:pPr>
              <w:pStyle w:val="Default"/>
              <w:jc w:val="center"/>
              <w:rPr>
                <w:sz w:val="20"/>
                <w:szCs w:val="20"/>
              </w:rPr>
            </w:pPr>
            <w:r>
              <w:rPr>
                <w:b/>
                <w:bCs/>
                <w:sz w:val="20"/>
                <w:szCs w:val="20"/>
              </w:rPr>
              <w:t>Değiştiren Kanunun/KHK’nin</w:t>
            </w:r>
          </w:p>
          <w:p w:rsidR="004538C7" w:rsidRDefault="004538C7" w:rsidP="0096417F">
            <w:pPr>
              <w:pStyle w:val="Default"/>
              <w:jc w:val="center"/>
              <w:rPr>
                <w:sz w:val="20"/>
                <w:szCs w:val="20"/>
              </w:rPr>
            </w:pPr>
            <w:r>
              <w:rPr>
                <w:b/>
                <w:bCs/>
                <w:sz w:val="20"/>
                <w:szCs w:val="20"/>
              </w:rPr>
              <w:t>Numarası</w:t>
            </w:r>
          </w:p>
        </w:tc>
        <w:tc>
          <w:tcPr>
            <w:tcW w:w="2392" w:type="dxa"/>
          </w:tcPr>
          <w:p w:rsidR="0096417F" w:rsidRDefault="0096417F" w:rsidP="0096417F">
            <w:pPr>
              <w:pStyle w:val="Default"/>
              <w:jc w:val="center"/>
              <w:rPr>
                <w:b/>
                <w:bCs/>
                <w:sz w:val="20"/>
                <w:szCs w:val="20"/>
              </w:rPr>
            </w:pPr>
          </w:p>
          <w:p w:rsidR="004538C7" w:rsidRDefault="004538C7" w:rsidP="0096417F">
            <w:pPr>
              <w:pStyle w:val="Default"/>
              <w:jc w:val="center"/>
              <w:rPr>
                <w:sz w:val="20"/>
                <w:szCs w:val="20"/>
              </w:rPr>
            </w:pPr>
            <w:r>
              <w:rPr>
                <w:b/>
                <w:bCs/>
                <w:sz w:val="20"/>
                <w:szCs w:val="20"/>
              </w:rPr>
              <w:t>5188 sayılı Kanunun değişen veya iptal edilen maddeleri</w:t>
            </w:r>
          </w:p>
        </w:tc>
        <w:tc>
          <w:tcPr>
            <w:tcW w:w="2392" w:type="dxa"/>
          </w:tcPr>
          <w:p w:rsidR="0096417F" w:rsidRDefault="0096417F" w:rsidP="0096417F">
            <w:pPr>
              <w:pStyle w:val="Default"/>
              <w:jc w:val="center"/>
              <w:rPr>
                <w:b/>
                <w:bCs/>
                <w:sz w:val="20"/>
                <w:szCs w:val="20"/>
              </w:rPr>
            </w:pPr>
          </w:p>
          <w:p w:rsidR="0096417F" w:rsidRDefault="0096417F" w:rsidP="0096417F">
            <w:pPr>
              <w:pStyle w:val="Default"/>
              <w:jc w:val="center"/>
              <w:rPr>
                <w:b/>
                <w:bCs/>
                <w:sz w:val="20"/>
                <w:szCs w:val="20"/>
              </w:rPr>
            </w:pPr>
          </w:p>
          <w:p w:rsidR="004538C7" w:rsidRDefault="004538C7" w:rsidP="0096417F">
            <w:pPr>
              <w:pStyle w:val="Default"/>
              <w:jc w:val="center"/>
              <w:rPr>
                <w:sz w:val="20"/>
                <w:szCs w:val="20"/>
              </w:rPr>
            </w:pPr>
            <w:r>
              <w:rPr>
                <w:b/>
                <w:bCs/>
                <w:sz w:val="20"/>
                <w:szCs w:val="20"/>
              </w:rPr>
              <w:t>Yürürlüğe Giriş Tarihi</w:t>
            </w:r>
          </w:p>
        </w:tc>
      </w:tr>
      <w:tr w:rsidR="004538C7" w:rsidTr="0096417F">
        <w:trPr>
          <w:trHeight w:val="211"/>
          <w:jc w:val="center"/>
        </w:trPr>
        <w:tc>
          <w:tcPr>
            <w:tcW w:w="2392" w:type="dxa"/>
          </w:tcPr>
          <w:p w:rsidR="004538C7" w:rsidRDefault="004538C7" w:rsidP="004538C7">
            <w:pPr>
              <w:pStyle w:val="Default"/>
              <w:jc w:val="both"/>
              <w:rPr>
                <w:sz w:val="20"/>
                <w:szCs w:val="20"/>
              </w:rPr>
            </w:pPr>
            <w:r>
              <w:rPr>
                <w:sz w:val="20"/>
                <w:szCs w:val="20"/>
              </w:rPr>
              <w:t xml:space="preserve">5335 </w:t>
            </w:r>
          </w:p>
        </w:tc>
        <w:tc>
          <w:tcPr>
            <w:tcW w:w="2392" w:type="dxa"/>
          </w:tcPr>
          <w:p w:rsidR="004538C7" w:rsidRDefault="004538C7" w:rsidP="004538C7">
            <w:pPr>
              <w:pStyle w:val="Default"/>
              <w:jc w:val="both"/>
              <w:rPr>
                <w:sz w:val="20"/>
                <w:szCs w:val="20"/>
              </w:rPr>
            </w:pPr>
            <w:r>
              <w:rPr>
                <w:sz w:val="20"/>
                <w:szCs w:val="20"/>
              </w:rPr>
              <w:t xml:space="preserve">3, 5, 10, 11, 14, 28, Geçici Madde 2, Geçici Madde 3 </w:t>
            </w:r>
          </w:p>
        </w:tc>
        <w:tc>
          <w:tcPr>
            <w:tcW w:w="2392" w:type="dxa"/>
          </w:tcPr>
          <w:p w:rsidR="004538C7" w:rsidRDefault="004538C7" w:rsidP="004538C7">
            <w:pPr>
              <w:pStyle w:val="Default"/>
              <w:jc w:val="both"/>
              <w:rPr>
                <w:sz w:val="20"/>
                <w:szCs w:val="20"/>
              </w:rPr>
            </w:pPr>
            <w:r>
              <w:rPr>
                <w:sz w:val="20"/>
                <w:szCs w:val="20"/>
              </w:rPr>
              <w:t xml:space="preserve">27/4/2005 </w:t>
            </w:r>
          </w:p>
        </w:tc>
      </w:tr>
      <w:tr w:rsidR="004538C7" w:rsidTr="0096417F">
        <w:trPr>
          <w:trHeight w:val="91"/>
          <w:jc w:val="center"/>
        </w:trPr>
        <w:tc>
          <w:tcPr>
            <w:tcW w:w="2392" w:type="dxa"/>
          </w:tcPr>
          <w:p w:rsidR="004538C7" w:rsidRDefault="004538C7" w:rsidP="004538C7">
            <w:pPr>
              <w:pStyle w:val="Default"/>
              <w:jc w:val="both"/>
              <w:rPr>
                <w:sz w:val="20"/>
                <w:szCs w:val="20"/>
              </w:rPr>
            </w:pPr>
            <w:r>
              <w:rPr>
                <w:sz w:val="20"/>
                <w:szCs w:val="20"/>
              </w:rPr>
              <w:t xml:space="preserve">5728 </w:t>
            </w:r>
          </w:p>
        </w:tc>
        <w:tc>
          <w:tcPr>
            <w:tcW w:w="2392" w:type="dxa"/>
          </w:tcPr>
          <w:p w:rsidR="004538C7" w:rsidRDefault="004538C7" w:rsidP="004538C7">
            <w:pPr>
              <w:pStyle w:val="Default"/>
              <w:jc w:val="both"/>
              <w:rPr>
                <w:sz w:val="20"/>
                <w:szCs w:val="20"/>
              </w:rPr>
            </w:pPr>
            <w:r>
              <w:rPr>
                <w:sz w:val="20"/>
                <w:szCs w:val="20"/>
              </w:rPr>
              <w:t xml:space="preserve">7, 10, 19, 20, 21, 23, 25 </w:t>
            </w:r>
          </w:p>
        </w:tc>
        <w:tc>
          <w:tcPr>
            <w:tcW w:w="2392" w:type="dxa"/>
          </w:tcPr>
          <w:p w:rsidR="004538C7" w:rsidRDefault="004538C7" w:rsidP="004538C7">
            <w:pPr>
              <w:pStyle w:val="Default"/>
              <w:jc w:val="both"/>
              <w:rPr>
                <w:sz w:val="20"/>
                <w:szCs w:val="20"/>
              </w:rPr>
            </w:pPr>
            <w:r>
              <w:rPr>
                <w:sz w:val="20"/>
                <w:szCs w:val="20"/>
              </w:rPr>
              <w:t xml:space="preserve">8/2/2008 </w:t>
            </w:r>
          </w:p>
        </w:tc>
      </w:tr>
      <w:tr w:rsidR="004538C7" w:rsidTr="0096417F">
        <w:trPr>
          <w:trHeight w:val="91"/>
          <w:jc w:val="center"/>
        </w:trPr>
        <w:tc>
          <w:tcPr>
            <w:tcW w:w="2392" w:type="dxa"/>
          </w:tcPr>
          <w:p w:rsidR="004538C7" w:rsidRDefault="004538C7" w:rsidP="004538C7">
            <w:pPr>
              <w:pStyle w:val="Default"/>
              <w:jc w:val="both"/>
              <w:rPr>
                <w:sz w:val="20"/>
                <w:szCs w:val="20"/>
              </w:rPr>
            </w:pPr>
            <w:r>
              <w:rPr>
                <w:sz w:val="20"/>
                <w:szCs w:val="20"/>
              </w:rPr>
              <w:t xml:space="preserve">6215 </w:t>
            </w:r>
          </w:p>
        </w:tc>
        <w:tc>
          <w:tcPr>
            <w:tcW w:w="2392" w:type="dxa"/>
          </w:tcPr>
          <w:p w:rsidR="004538C7" w:rsidRDefault="004538C7" w:rsidP="004538C7">
            <w:pPr>
              <w:pStyle w:val="Default"/>
              <w:jc w:val="both"/>
              <w:rPr>
                <w:sz w:val="20"/>
                <w:szCs w:val="20"/>
              </w:rPr>
            </w:pPr>
            <w:r>
              <w:rPr>
                <w:sz w:val="20"/>
                <w:szCs w:val="20"/>
              </w:rPr>
              <w:t xml:space="preserve">5,11,14 </w:t>
            </w:r>
          </w:p>
        </w:tc>
        <w:tc>
          <w:tcPr>
            <w:tcW w:w="2392" w:type="dxa"/>
          </w:tcPr>
          <w:p w:rsidR="004538C7" w:rsidRDefault="004538C7" w:rsidP="004538C7">
            <w:pPr>
              <w:pStyle w:val="Default"/>
              <w:jc w:val="both"/>
              <w:rPr>
                <w:sz w:val="20"/>
                <w:szCs w:val="20"/>
              </w:rPr>
            </w:pPr>
            <w:r>
              <w:rPr>
                <w:sz w:val="20"/>
                <w:szCs w:val="20"/>
              </w:rPr>
              <w:t xml:space="preserve">12/4/2011 </w:t>
            </w:r>
          </w:p>
        </w:tc>
      </w:tr>
      <w:tr w:rsidR="004538C7" w:rsidTr="0096417F">
        <w:trPr>
          <w:trHeight w:val="91"/>
          <w:jc w:val="center"/>
        </w:trPr>
        <w:tc>
          <w:tcPr>
            <w:tcW w:w="2392" w:type="dxa"/>
          </w:tcPr>
          <w:p w:rsidR="004538C7" w:rsidRDefault="004538C7" w:rsidP="004538C7">
            <w:pPr>
              <w:pStyle w:val="Default"/>
              <w:jc w:val="both"/>
              <w:rPr>
                <w:sz w:val="20"/>
                <w:szCs w:val="20"/>
              </w:rPr>
            </w:pPr>
            <w:r>
              <w:rPr>
                <w:sz w:val="20"/>
                <w:szCs w:val="20"/>
              </w:rPr>
              <w:t xml:space="preserve">6462 </w:t>
            </w:r>
          </w:p>
        </w:tc>
        <w:tc>
          <w:tcPr>
            <w:tcW w:w="2392" w:type="dxa"/>
          </w:tcPr>
          <w:p w:rsidR="004538C7" w:rsidRDefault="004538C7" w:rsidP="004538C7">
            <w:pPr>
              <w:pStyle w:val="Default"/>
              <w:jc w:val="both"/>
              <w:rPr>
                <w:sz w:val="20"/>
                <w:szCs w:val="20"/>
              </w:rPr>
            </w:pPr>
            <w:r>
              <w:rPr>
                <w:sz w:val="20"/>
                <w:szCs w:val="20"/>
              </w:rPr>
              <w:t xml:space="preserve">10, 15 </w:t>
            </w:r>
          </w:p>
        </w:tc>
        <w:tc>
          <w:tcPr>
            <w:tcW w:w="2392" w:type="dxa"/>
          </w:tcPr>
          <w:p w:rsidR="004538C7" w:rsidRDefault="004538C7" w:rsidP="004538C7">
            <w:pPr>
              <w:pStyle w:val="Default"/>
              <w:jc w:val="both"/>
              <w:rPr>
                <w:sz w:val="20"/>
                <w:szCs w:val="20"/>
              </w:rPr>
            </w:pPr>
            <w:r>
              <w:rPr>
                <w:sz w:val="20"/>
                <w:szCs w:val="20"/>
              </w:rPr>
              <w:t xml:space="preserve">3/5/2013 </w:t>
            </w:r>
          </w:p>
        </w:tc>
      </w:tr>
      <w:tr w:rsidR="004538C7" w:rsidTr="0096417F">
        <w:trPr>
          <w:trHeight w:val="91"/>
          <w:jc w:val="center"/>
        </w:trPr>
        <w:tc>
          <w:tcPr>
            <w:tcW w:w="2392" w:type="dxa"/>
          </w:tcPr>
          <w:p w:rsidR="004538C7" w:rsidRDefault="004538C7" w:rsidP="004538C7">
            <w:pPr>
              <w:pStyle w:val="Default"/>
              <w:jc w:val="both"/>
              <w:rPr>
                <w:sz w:val="20"/>
                <w:szCs w:val="20"/>
              </w:rPr>
            </w:pPr>
            <w:r>
              <w:rPr>
                <w:sz w:val="20"/>
                <w:szCs w:val="20"/>
              </w:rPr>
              <w:t xml:space="preserve">KHK/680 </w:t>
            </w:r>
          </w:p>
        </w:tc>
        <w:tc>
          <w:tcPr>
            <w:tcW w:w="2392" w:type="dxa"/>
          </w:tcPr>
          <w:p w:rsidR="004538C7" w:rsidRDefault="004538C7" w:rsidP="004538C7">
            <w:pPr>
              <w:pStyle w:val="Default"/>
              <w:jc w:val="both"/>
              <w:rPr>
                <w:sz w:val="20"/>
                <w:szCs w:val="20"/>
              </w:rPr>
            </w:pPr>
            <w:r>
              <w:rPr>
                <w:sz w:val="20"/>
                <w:szCs w:val="20"/>
              </w:rPr>
              <w:t xml:space="preserve">5, 6, 9, 10, 11, 20, 22 </w:t>
            </w:r>
          </w:p>
        </w:tc>
        <w:tc>
          <w:tcPr>
            <w:tcW w:w="2392" w:type="dxa"/>
          </w:tcPr>
          <w:p w:rsidR="004538C7" w:rsidRDefault="004538C7" w:rsidP="004538C7">
            <w:pPr>
              <w:pStyle w:val="Default"/>
              <w:jc w:val="both"/>
              <w:rPr>
                <w:sz w:val="20"/>
                <w:szCs w:val="20"/>
              </w:rPr>
            </w:pPr>
            <w:r>
              <w:rPr>
                <w:sz w:val="20"/>
                <w:szCs w:val="20"/>
              </w:rPr>
              <w:t xml:space="preserve">6/1/2017 </w:t>
            </w:r>
          </w:p>
        </w:tc>
      </w:tr>
    </w:tbl>
    <w:p w:rsidR="008F0934" w:rsidRDefault="008F0934" w:rsidP="004538C7">
      <w:pPr>
        <w:jc w:val="both"/>
      </w:pPr>
    </w:p>
    <w:sectPr w:rsidR="008F093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547" w:rsidRDefault="005F1547" w:rsidP="007717CD">
      <w:pPr>
        <w:spacing w:after="0" w:line="240" w:lineRule="auto"/>
      </w:pPr>
      <w:r>
        <w:separator/>
      </w:r>
    </w:p>
  </w:endnote>
  <w:endnote w:type="continuationSeparator" w:id="0">
    <w:p w:rsidR="005F1547" w:rsidRDefault="005F1547" w:rsidP="0077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97057"/>
      <w:docPartObj>
        <w:docPartGallery w:val="Page Numbers (Bottom of Page)"/>
        <w:docPartUnique/>
      </w:docPartObj>
    </w:sdtPr>
    <w:sdtEndPr/>
    <w:sdtContent>
      <w:p w:rsidR="007717CD" w:rsidRDefault="007717CD">
        <w:pPr>
          <w:pStyle w:val="AltBilgi"/>
          <w:jc w:val="center"/>
        </w:pPr>
        <w:r>
          <w:fldChar w:fldCharType="begin"/>
        </w:r>
        <w:r>
          <w:instrText>PAGE   \* MERGEFORMAT</w:instrText>
        </w:r>
        <w:r>
          <w:fldChar w:fldCharType="separate"/>
        </w:r>
        <w:r w:rsidR="00A148AE">
          <w:rPr>
            <w:noProof/>
          </w:rPr>
          <w:t>2</w:t>
        </w:r>
        <w:r>
          <w:fldChar w:fldCharType="end"/>
        </w:r>
      </w:p>
    </w:sdtContent>
  </w:sdt>
  <w:p w:rsidR="007717CD" w:rsidRDefault="007717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547" w:rsidRDefault="005F1547" w:rsidP="007717CD">
      <w:pPr>
        <w:spacing w:after="0" w:line="240" w:lineRule="auto"/>
      </w:pPr>
      <w:r>
        <w:separator/>
      </w:r>
    </w:p>
  </w:footnote>
  <w:footnote w:type="continuationSeparator" w:id="0">
    <w:p w:rsidR="005F1547" w:rsidRDefault="005F1547" w:rsidP="00771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C7"/>
    <w:rsid w:val="004538C7"/>
    <w:rsid w:val="005F1547"/>
    <w:rsid w:val="007717CD"/>
    <w:rsid w:val="008F0934"/>
    <w:rsid w:val="0096417F"/>
    <w:rsid w:val="00A148AE"/>
    <w:rsid w:val="00DE441D"/>
    <w:rsid w:val="00F05729"/>
    <w:rsid w:val="00F51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A46E3-26B4-40C1-87BD-76713E0D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538C7"/>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717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17CD"/>
  </w:style>
  <w:style w:type="paragraph" w:styleId="AltBilgi">
    <w:name w:val="footer"/>
    <w:basedOn w:val="Normal"/>
    <w:link w:val="AltBilgiChar"/>
    <w:uiPriority w:val="99"/>
    <w:unhideWhenUsed/>
    <w:rsid w:val="007717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17CD"/>
  </w:style>
  <w:style w:type="paragraph" w:styleId="BalonMetni">
    <w:name w:val="Balloon Text"/>
    <w:basedOn w:val="Normal"/>
    <w:link w:val="BalonMetniChar"/>
    <w:uiPriority w:val="99"/>
    <w:semiHidden/>
    <w:unhideWhenUsed/>
    <w:rsid w:val="007717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1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4E55-AF83-4FB8-980D-6C49FDE3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3725</Words>
  <Characters>21239</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c:creator>
  <cp:keywords/>
  <dc:description/>
  <cp:lastModifiedBy>ahmet27</cp:lastModifiedBy>
  <cp:revision>4</cp:revision>
  <cp:lastPrinted>2017-10-19T22:42:00Z</cp:lastPrinted>
  <dcterms:created xsi:type="dcterms:W3CDTF">2017-10-19T21:56:00Z</dcterms:created>
  <dcterms:modified xsi:type="dcterms:W3CDTF">2019-01-09T00:57:00Z</dcterms:modified>
</cp:coreProperties>
</file>